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8D7" w:rsidRDefault="00FD38D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D38D7" w:rsidRDefault="00FD38D7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38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38D7" w:rsidRDefault="00FD38D7">
            <w:pPr>
              <w:pStyle w:val="ConsPlusNormal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17.12.2025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</w:tr>
    </w:tbl>
    <w:p w:rsidR="00FD38D7" w:rsidRDefault="00FD38D7">
      <w:pPr>
        <w:pStyle w:val="ConsPlusNormal"/>
        <w:spacing w:before="480"/>
      </w:pPr>
      <w:r>
        <w:rPr>
          <w:b/>
          <w:sz w:val="38"/>
        </w:rPr>
        <w:t>Как оформляют протокол об административном правонарушении в бюджетной сфере</w:t>
      </w:r>
    </w:p>
    <w:p w:rsidR="00FD38D7" w:rsidRDefault="00FD38D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8935"/>
        <w:gridCol w:w="180"/>
      </w:tblGrid>
      <w:tr w:rsidR="00FD38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38D7" w:rsidRDefault="00FD38D7">
            <w:pPr>
              <w:pStyle w:val="ConsPlusNormal"/>
              <w:jc w:val="both"/>
            </w:pPr>
            <w:r>
              <w:t>Данные протоколы могут составлять уполномоченные должностные лица органов государственного (муниципального) финансового контроля. Как правило, их оформляют немедленно после выявления правонарушения.</w:t>
            </w:r>
          </w:p>
          <w:p w:rsidR="00FD38D7" w:rsidRDefault="00FD38D7">
            <w:pPr>
              <w:pStyle w:val="ConsPlusNormal"/>
              <w:jc w:val="both"/>
            </w:pPr>
            <w:r>
              <w:t>До составления протокола проверяющие уведомляют физлицо, законного представителя юрлица, в отношении которых возбуждается дело, о дате, времени и месте (дате, времени) составления протокола. Документ составят в присутствии последних (в ряде случаев - с использованием видео-конференц-связи либо системы веб-конференции) или без них, если они были извещены, но не явились.</w:t>
            </w:r>
          </w:p>
          <w:p w:rsidR="00FD38D7" w:rsidRDefault="00FD38D7">
            <w:pPr>
              <w:pStyle w:val="ConsPlusNormal"/>
              <w:jc w:val="both"/>
            </w:pPr>
            <w:r>
              <w:t xml:space="preserve">Сведения, которые отражаются в протоколе, установлены </w:t>
            </w:r>
            <w:hyperlink r:id="rId6">
              <w:r>
                <w:rPr>
                  <w:color w:val="0000FF"/>
                </w:rPr>
                <w:t>КоАП</w:t>
              </w:r>
            </w:hyperlink>
            <w:r>
              <w:t xml:space="preserve"> РФ.</w:t>
            </w:r>
          </w:p>
          <w:p w:rsidR="00FD38D7" w:rsidRDefault="00FD38D7">
            <w:pPr>
              <w:pStyle w:val="ConsPlusNormal"/>
              <w:jc w:val="both"/>
            </w:pPr>
            <w:r>
              <w:t>Протокол и другие материалы по нарушению направляют судье, в орган (должностному лицу), которые уполномочены рассматривать дело, в течение трех суток с момента его составления.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</w:tr>
    </w:tbl>
    <w:p w:rsidR="00FD38D7" w:rsidRDefault="00FD38D7">
      <w:pPr>
        <w:pStyle w:val="ConsPlusNormal"/>
        <w:spacing w:before="400"/>
        <w:jc w:val="both"/>
      </w:pPr>
    </w:p>
    <w:p w:rsidR="00FD38D7" w:rsidRDefault="00FD38D7">
      <w:pPr>
        <w:pStyle w:val="ConsPlusNormal"/>
      </w:pPr>
      <w:r>
        <w:rPr>
          <w:b/>
          <w:sz w:val="32"/>
        </w:rPr>
        <w:t>Оглавление:</w:t>
      </w:r>
    </w:p>
    <w:p w:rsidR="00FD38D7" w:rsidRDefault="00FD38D7">
      <w:pPr>
        <w:pStyle w:val="ConsPlusNormal"/>
        <w:spacing w:before="340"/>
        <w:ind w:left="180"/>
      </w:pPr>
      <w:r>
        <w:t xml:space="preserve">1. </w:t>
      </w:r>
      <w:hyperlink w:anchor="P16">
        <w:r>
          <w:rPr>
            <w:color w:val="0000FF"/>
          </w:rPr>
          <w:t>Какие должностные лица органов государственного (муниципального) финансового контроля могут составлять протоколы об административных правонарушениях</w:t>
        </w:r>
      </w:hyperlink>
    </w:p>
    <w:p w:rsidR="00FD38D7" w:rsidRDefault="00FD38D7">
      <w:pPr>
        <w:pStyle w:val="ConsPlusNormal"/>
        <w:ind w:left="180"/>
      </w:pPr>
      <w:r>
        <w:t xml:space="preserve">2. </w:t>
      </w:r>
      <w:hyperlink w:anchor="P43">
        <w:r>
          <w:rPr>
            <w:color w:val="0000FF"/>
          </w:rPr>
          <w:t>В какие сроки составляют протокол об административном правонарушении</w:t>
        </w:r>
      </w:hyperlink>
    </w:p>
    <w:p w:rsidR="00FD38D7" w:rsidRDefault="00FD38D7">
      <w:pPr>
        <w:pStyle w:val="ConsPlusNormal"/>
        <w:ind w:left="180"/>
      </w:pPr>
      <w:r>
        <w:t xml:space="preserve">3. </w:t>
      </w:r>
      <w:hyperlink w:anchor="P52">
        <w:r>
          <w:rPr>
            <w:color w:val="0000FF"/>
          </w:rPr>
          <w:t>В каком порядке составляют протокол об административном правонарушении</w:t>
        </w:r>
      </w:hyperlink>
    </w:p>
    <w:p w:rsidR="00FD38D7" w:rsidRDefault="00FD38D7">
      <w:pPr>
        <w:pStyle w:val="ConsPlusNormal"/>
        <w:ind w:left="180"/>
      </w:pPr>
      <w:r>
        <w:t xml:space="preserve">4. </w:t>
      </w:r>
      <w:hyperlink w:anchor="P62">
        <w:r>
          <w:rPr>
            <w:color w:val="0000FF"/>
          </w:rPr>
          <w:t>Что указывают в протоколе об административном правонарушении</w:t>
        </w:r>
      </w:hyperlink>
    </w:p>
    <w:p w:rsidR="00FD38D7" w:rsidRDefault="00FD38D7">
      <w:pPr>
        <w:pStyle w:val="ConsPlusNormal"/>
        <w:ind w:left="180"/>
      </w:pPr>
      <w:r>
        <w:t xml:space="preserve">5. </w:t>
      </w:r>
      <w:hyperlink w:anchor="P79">
        <w:r>
          <w:rPr>
            <w:color w:val="0000FF"/>
          </w:rPr>
          <w:t>В какие сроки протокол и другие материалы дела об административном правонарушении направляют для рассмотрения</w:t>
        </w:r>
      </w:hyperlink>
    </w:p>
    <w:p w:rsidR="00FD38D7" w:rsidRDefault="00FD38D7">
      <w:pPr>
        <w:pStyle w:val="ConsPlusNormal"/>
        <w:spacing w:before="400"/>
        <w:jc w:val="both"/>
      </w:pPr>
    </w:p>
    <w:p w:rsidR="00FD38D7" w:rsidRDefault="00FD38D7">
      <w:pPr>
        <w:pStyle w:val="ConsPlusNormal"/>
        <w:outlineLvl w:val="0"/>
      </w:pPr>
      <w:bookmarkStart w:id="0" w:name="P16"/>
      <w:bookmarkEnd w:id="0"/>
      <w:r>
        <w:rPr>
          <w:b/>
          <w:sz w:val="32"/>
        </w:rPr>
        <w:t>1. Какие должностные лица органов государственного (муниципального) финансового контроля могут составлять протоколы об административных правонарушениях</w:t>
      </w:r>
    </w:p>
    <w:p w:rsidR="00FD38D7" w:rsidRDefault="00FD38D7">
      <w:pPr>
        <w:pStyle w:val="ConsPlusNormal"/>
        <w:spacing w:before="220"/>
        <w:jc w:val="both"/>
      </w:pPr>
      <w:r>
        <w:t>Протоколы могут составлять:</w:t>
      </w:r>
    </w:p>
    <w:p w:rsidR="00FD38D7" w:rsidRDefault="00FD38D7">
      <w:pPr>
        <w:pStyle w:val="ConsPlusNormal"/>
        <w:numPr>
          <w:ilvl w:val="0"/>
          <w:numId w:val="1"/>
        </w:numPr>
        <w:spacing w:before="220"/>
        <w:jc w:val="both"/>
      </w:pPr>
      <w:r>
        <w:t>в Счетной палате РФ - ее инспекторы (</w:t>
      </w:r>
      <w:hyperlink r:id="rId7">
        <w:r>
          <w:rPr>
            <w:color w:val="0000FF"/>
          </w:rPr>
          <w:t>п. 3 ч. 5 ст. 28.3</w:t>
        </w:r>
      </w:hyperlink>
      <w:r>
        <w:t xml:space="preserve"> КоАП РФ);</w:t>
      </w:r>
    </w:p>
    <w:p w:rsidR="00FD38D7" w:rsidRDefault="00FD38D7">
      <w:pPr>
        <w:pStyle w:val="ConsPlusNormal"/>
        <w:numPr>
          <w:ilvl w:val="0"/>
          <w:numId w:val="1"/>
        </w:numPr>
        <w:spacing w:before="220"/>
        <w:jc w:val="both"/>
      </w:pPr>
      <w:r>
        <w:t>в контрольно-счетных органах субъектов РФ - их уполномоченные должностные лица (</w:t>
      </w:r>
      <w:hyperlink r:id="rId8">
        <w:r>
          <w:rPr>
            <w:color w:val="0000FF"/>
          </w:rPr>
          <w:t>п. 3 ч. 5 ст. 28.3</w:t>
        </w:r>
      </w:hyperlink>
      <w:r>
        <w:t xml:space="preserve"> КоАП РФ);</w:t>
      </w:r>
    </w:p>
    <w:p w:rsidR="00FD38D7" w:rsidRDefault="00FD38D7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в Федеральном казначействе - должностные лица по перечню, установленному </w:t>
      </w:r>
      <w:hyperlink r:id="rId9">
        <w:r>
          <w:rPr>
            <w:color w:val="0000FF"/>
          </w:rPr>
          <w:t>Приказом</w:t>
        </w:r>
      </w:hyperlink>
      <w:r>
        <w:t xml:space="preserve"> Казначейства России от 14.06.2016 N 9н (</w:t>
      </w:r>
      <w:hyperlink r:id="rId10">
        <w:r>
          <w:rPr>
            <w:color w:val="0000FF"/>
          </w:rPr>
          <w:t>ч. 4 ст. 28.3</w:t>
        </w:r>
      </w:hyperlink>
      <w:r>
        <w:t xml:space="preserve"> КоАП РФ):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t>руководитель Федерального казначейства и его заместители;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lastRenderedPageBreak/>
        <w:t>руководители структурных подразделений центрального аппарата Федерального казначейства и их заместители;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t>начальники отделов структурных подразделений центрального аппарата Федерального казначейства и их заместители;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t>руководители ТОФК и их заместители;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t>начальники структурных подразделений ТОФК и их заместители;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hyperlink r:id="rId11">
        <w:r>
          <w:rPr>
            <w:color w:val="0000FF"/>
          </w:rPr>
          <w:t>иные должностные лица</w:t>
        </w:r>
      </w:hyperlink>
      <w:r>
        <w:t xml:space="preserve"> Федерального казначейства и ТОФК, уполномоченные осуществлять контроль и надзор в финансово-бюджетной сфере;</w:t>
      </w:r>
    </w:p>
    <w:p w:rsidR="00FD38D7" w:rsidRDefault="00FD38D7">
      <w:pPr>
        <w:pStyle w:val="ConsPlusNormal"/>
        <w:numPr>
          <w:ilvl w:val="0"/>
          <w:numId w:val="1"/>
        </w:numPr>
        <w:spacing w:before="220"/>
        <w:jc w:val="both"/>
      </w:pPr>
      <w:r>
        <w:t>в органах внутреннего государственного финансового контроля субъектов РФ - должностные лица, перечень которых устанавливают уполномоченные органы исполнительной власти субъектов РФ (</w:t>
      </w:r>
      <w:hyperlink r:id="rId12">
        <w:r>
          <w:rPr>
            <w:color w:val="0000FF"/>
          </w:rPr>
          <w:t>ч. 4 ст. 28.3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ind w:left="540"/>
        <w:jc w:val="both"/>
      </w:pPr>
      <w:r>
        <w:t>Например, в Контрольном комитете Губернатора Ленинградской области такими должностными лицами являются (</w:t>
      </w:r>
      <w:hyperlink r:id="rId13">
        <w:r>
          <w:rPr>
            <w:color w:val="0000FF"/>
          </w:rPr>
          <w:t>п. 1</w:t>
        </w:r>
      </w:hyperlink>
      <w:r>
        <w:t xml:space="preserve"> Приказа Контрольного комитета Губернатора Ленинградской области от 28.02.2025 N 01-06-2/2025, </w:t>
      </w:r>
      <w:hyperlink r:id="rId14">
        <w:r>
          <w:rPr>
            <w:color w:val="0000FF"/>
          </w:rPr>
          <w:t>Приложение N 1</w:t>
        </w:r>
      </w:hyperlink>
      <w:r>
        <w:t xml:space="preserve"> к нему):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t>председатель комитета и его заместители;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t>начальник управления контроля и его заместитель - начальник сектора контроля в органах госвласти и госучреждениях;</w:t>
      </w:r>
    </w:p>
    <w:p w:rsidR="00FD38D7" w:rsidRDefault="00FD38D7">
      <w:pPr>
        <w:pStyle w:val="ConsPlusNormal"/>
        <w:numPr>
          <w:ilvl w:val="1"/>
          <w:numId w:val="1"/>
        </w:numPr>
        <w:spacing w:before="220"/>
        <w:jc w:val="both"/>
      </w:pPr>
      <w:r>
        <w:t xml:space="preserve">главные, ведущие специалисты и консультанты секторов контроля в соответствии с </w:t>
      </w:r>
      <w:hyperlink r:id="rId15">
        <w:r>
          <w:rPr>
            <w:color w:val="0000FF"/>
          </w:rPr>
          <w:t>Перечнем</w:t>
        </w:r>
      </w:hyperlink>
      <w:r>
        <w:t>;</w:t>
      </w:r>
    </w:p>
    <w:p w:rsidR="00FD38D7" w:rsidRDefault="00FD38D7">
      <w:pPr>
        <w:pStyle w:val="ConsPlusNormal"/>
        <w:numPr>
          <w:ilvl w:val="0"/>
          <w:numId w:val="1"/>
        </w:numPr>
        <w:spacing w:before="220"/>
        <w:jc w:val="both"/>
      </w:pPr>
      <w:r>
        <w:t>в органах внешнего и внутреннего муниципального финансового контроля - должностные лица, перечень которых определяется законами субъектов РФ (</w:t>
      </w:r>
      <w:hyperlink r:id="rId16">
        <w:r>
          <w:rPr>
            <w:color w:val="0000FF"/>
          </w:rPr>
          <w:t>п. 6.1 ч. 1</w:t>
        </w:r>
      </w:hyperlink>
      <w:r>
        <w:t xml:space="preserve">, </w:t>
      </w:r>
      <w:hyperlink r:id="rId17">
        <w:r>
          <w:rPr>
            <w:color w:val="0000FF"/>
          </w:rPr>
          <w:t>ч. 3 ст. 1.3.1</w:t>
        </w:r>
      </w:hyperlink>
      <w:r>
        <w:t xml:space="preserve">, </w:t>
      </w:r>
      <w:hyperlink r:id="rId18">
        <w:r>
          <w:rPr>
            <w:color w:val="0000FF"/>
          </w:rPr>
          <w:t>ч. 7 ст. 28.3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ind w:left="540"/>
        <w:jc w:val="both"/>
      </w:pPr>
      <w:r>
        <w:t xml:space="preserve">Так, в </w:t>
      </w:r>
      <w:hyperlink r:id="rId19">
        <w:r>
          <w:rPr>
            <w:color w:val="0000FF"/>
          </w:rPr>
          <w:t>КоАП</w:t>
        </w:r>
      </w:hyperlink>
      <w:r>
        <w:t xml:space="preserve"> Московской области установлено, что в ходе внешнего муниципального финансового контроля протоколы составляют председатель контрольно-счетного органа городского и муниципального округа и его заместитель (</w:t>
      </w:r>
      <w:hyperlink r:id="rId20">
        <w:r>
          <w:rPr>
            <w:color w:val="0000FF"/>
          </w:rPr>
          <w:t>ч. 5 ст. 16.5</w:t>
        </w:r>
      </w:hyperlink>
      <w:r>
        <w:t xml:space="preserve"> этого Кодекса).</w:t>
      </w:r>
    </w:p>
    <w:p w:rsidR="00FD38D7" w:rsidRDefault="00FD38D7">
      <w:pPr>
        <w:pStyle w:val="ConsPlusNormal"/>
        <w:spacing w:before="220"/>
        <w:ind w:left="540"/>
        <w:jc w:val="both"/>
      </w:pPr>
      <w:r>
        <w:t>Аналогичные нормы есть и для внутреннего муниципального финансового контроля. Протоколы вправе составлять руководитель органа внутреннего муниципального финансового контроля, уполномоченные заместители председателя комитета, начальника управления, начальника отдела администрации муниципального образования региона (в пределах компетенции) (</w:t>
      </w:r>
      <w:hyperlink r:id="rId21">
        <w:r>
          <w:rPr>
            <w:color w:val="0000FF"/>
          </w:rPr>
          <w:t>ч. 6 ст. 16. 5</w:t>
        </w:r>
      </w:hyperlink>
      <w:r>
        <w:t xml:space="preserve"> КоАП Московской области);</w:t>
      </w:r>
    </w:p>
    <w:p w:rsidR="00FD38D7" w:rsidRDefault="00FD38D7">
      <w:pPr>
        <w:pStyle w:val="ConsPlusNormal"/>
        <w:numPr>
          <w:ilvl w:val="0"/>
          <w:numId w:val="1"/>
        </w:numPr>
        <w:spacing w:before="220"/>
        <w:jc w:val="both"/>
      </w:pPr>
      <w:r>
        <w:t>в контрольно-счетном органе федеральной территории - его уполномоченные должностные лица. При осуществлении муниципального финансового контроля - должностные лица органов публичной власти федеральной территории, перечень которых определяется НПА представительного органа федеральной территории (</w:t>
      </w:r>
      <w:hyperlink r:id="rId22">
        <w:r>
          <w:rPr>
            <w:color w:val="0000FF"/>
          </w:rPr>
          <w:t>п. 3 ч. 5</w:t>
        </w:r>
      </w:hyperlink>
      <w:r>
        <w:t xml:space="preserve">, </w:t>
      </w:r>
      <w:hyperlink r:id="rId23">
        <w:r>
          <w:rPr>
            <w:color w:val="0000FF"/>
          </w:rPr>
          <w:t>ч. 7 ст. 28.3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jc w:val="both"/>
      </w:pPr>
      <w:r>
        <w:t xml:space="preserve">Должностные лица органов государственного (муниципального) финансового контроля могут составлять протоколы в пределах компетенции, предусмотренной </w:t>
      </w:r>
      <w:hyperlink r:id="rId24">
        <w:r>
          <w:rPr>
            <w:color w:val="0000FF"/>
          </w:rPr>
          <w:t>ч. 1 ст. 23.7</w:t>
        </w:r>
      </w:hyperlink>
      <w:r>
        <w:t xml:space="preserve">, </w:t>
      </w:r>
      <w:hyperlink r:id="rId25">
        <w:r>
          <w:rPr>
            <w:color w:val="0000FF"/>
          </w:rPr>
          <w:t>ч. 1 ст. 23.7.1</w:t>
        </w:r>
      </w:hyperlink>
      <w:r>
        <w:t xml:space="preserve">, </w:t>
      </w:r>
      <w:hyperlink r:id="rId26">
        <w:r>
          <w:rPr>
            <w:color w:val="0000FF"/>
          </w:rPr>
          <w:t>ч. 1</w:t>
        </w:r>
      </w:hyperlink>
      <w:r>
        <w:t xml:space="preserve">, </w:t>
      </w:r>
      <w:hyperlink r:id="rId27">
        <w:r>
          <w:rPr>
            <w:color w:val="0000FF"/>
          </w:rPr>
          <w:t>п. 11 ч. 2</w:t>
        </w:r>
      </w:hyperlink>
      <w:r>
        <w:t xml:space="preserve">, ч. 3, </w:t>
      </w:r>
      <w:hyperlink r:id="rId28">
        <w:r>
          <w:rPr>
            <w:color w:val="0000FF"/>
          </w:rPr>
          <w:t>п. п. 3</w:t>
        </w:r>
      </w:hyperlink>
      <w:r>
        <w:t xml:space="preserve">, </w:t>
      </w:r>
      <w:hyperlink r:id="rId29">
        <w:r>
          <w:rPr>
            <w:color w:val="0000FF"/>
          </w:rPr>
          <w:t>12 ч. 5</w:t>
        </w:r>
      </w:hyperlink>
      <w:r>
        <w:t xml:space="preserve">, </w:t>
      </w:r>
      <w:hyperlink r:id="rId30">
        <w:r>
          <w:rPr>
            <w:color w:val="0000FF"/>
          </w:rPr>
          <w:t>ч. 6.1</w:t>
        </w:r>
      </w:hyperlink>
      <w:r>
        <w:t xml:space="preserve">, </w:t>
      </w:r>
      <w:hyperlink r:id="rId31">
        <w:r>
          <w:rPr>
            <w:color w:val="0000FF"/>
          </w:rPr>
          <w:t>7 ст. 28.3</w:t>
        </w:r>
      </w:hyperlink>
      <w:r>
        <w:t xml:space="preserve"> КоАП РФ.</w:t>
      </w:r>
    </w:p>
    <w:p w:rsidR="00FD38D7" w:rsidRDefault="00FD38D7">
      <w:pPr>
        <w:pStyle w:val="ConsPlusNormal"/>
        <w:jc w:val="both"/>
      </w:pPr>
    </w:p>
    <w:p w:rsidR="00FD38D7" w:rsidRDefault="00FD38D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FD38D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38D7" w:rsidRDefault="00FD38D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38D7" w:rsidRDefault="00FD38D7">
            <w:pPr>
              <w:pStyle w:val="ConsPlusNormal"/>
              <w:jc w:val="both"/>
            </w:pPr>
            <w:r>
              <w:t>См. также:</w:t>
            </w:r>
          </w:p>
          <w:p w:rsidR="00FD38D7" w:rsidRDefault="00FD38D7">
            <w:pPr>
              <w:pStyle w:val="ConsPlusNormal"/>
              <w:numPr>
                <w:ilvl w:val="0"/>
                <w:numId w:val="2"/>
              </w:numPr>
              <w:jc w:val="both"/>
            </w:pPr>
            <w:hyperlink r:id="rId33">
              <w:r>
                <w:rPr>
                  <w:color w:val="0000FF"/>
                </w:rPr>
                <w:t>Какая административная ответственность установлена за нарушения Закона N 44-ФЗ</w:t>
              </w:r>
            </w:hyperlink>
          </w:p>
          <w:p w:rsidR="00FD38D7" w:rsidRDefault="00FD38D7">
            <w:pPr>
              <w:pStyle w:val="ConsPlusNormal"/>
              <w:numPr>
                <w:ilvl w:val="0"/>
                <w:numId w:val="2"/>
              </w:numPr>
              <w:jc w:val="both"/>
            </w:pPr>
            <w:hyperlink r:id="rId34">
              <w:r>
                <w:rPr>
                  <w:color w:val="0000FF"/>
                </w:rPr>
                <w:t>Внутренний государственный (муниципальный) финансовый контроль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</w:tr>
    </w:tbl>
    <w:p w:rsidR="00FD38D7" w:rsidRDefault="00FD38D7">
      <w:pPr>
        <w:pStyle w:val="ConsPlusNormal"/>
        <w:spacing w:before="400"/>
        <w:jc w:val="both"/>
      </w:pPr>
    </w:p>
    <w:p w:rsidR="00FD38D7" w:rsidRDefault="00FD38D7">
      <w:pPr>
        <w:pStyle w:val="ConsPlusNormal"/>
        <w:outlineLvl w:val="0"/>
      </w:pPr>
      <w:bookmarkStart w:id="1" w:name="P43"/>
      <w:bookmarkEnd w:id="1"/>
      <w:r>
        <w:rPr>
          <w:b/>
          <w:sz w:val="32"/>
        </w:rPr>
        <w:t>2. В какие сроки составляют протокол об административном правонарушении</w:t>
      </w:r>
    </w:p>
    <w:p w:rsidR="00FD38D7" w:rsidRDefault="00FD38D7">
      <w:pPr>
        <w:pStyle w:val="ConsPlusNormal"/>
        <w:spacing w:before="220"/>
        <w:jc w:val="both"/>
      </w:pPr>
      <w:r>
        <w:t>Должностное лицо органа контроля составляет протокол (</w:t>
      </w:r>
      <w:hyperlink r:id="rId35">
        <w:r>
          <w:rPr>
            <w:color w:val="0000FF"/>
          </w:rPr>
          <w:t>ч. 1.4 ст. 28.2</w:t>
        </w:r>
      </w:hyperlink>
      <w:r>
        <w:t xml:space="preserve">, </w:t>
      </w:r>
      <w:hyperlink r:id="rId36">
        <w:r>
          <w:rPr>
            <w:color w:val="0000FF"/>
          </w:rPr>
          <w:t>ст. 28.5</w:t>
        </w:r>
      </w:hyperlink>
      <w:r>
        <w:t xml:space="preserve"> КоАП РФ, </w:t>
      </w:r>
      <w:hyperlink r:id="rId37">
        <w:r>
          <w:rPr>
            <w:color w:val="0000FF"/>
          </w:rPr>
          <w:t>п. 3.2.2</w:t>
        </w:r>
      </w:hyperlink>
      <w:r>
        <w:t xml:space="preserve"> Порядка, утвержденного Приказом Казначейства России от 30.11.2016 N 437, </w:t>
      </w:r>
      <w:hyperlink r:id="rId38">
        <w:r>
          <w:rPr>
            <w:color w:val="0000FF"/>
          </w:rPr>
          <w:t>п. 3.2.2</w:t>
        </w:r>
      </w:hyperlink>
      <w:r>
        <w:t xml:space="preserve"> Порядка, утвержденного Приказом Казначейства России от 28.11.2017 N 328):</w:t>
      </w:r>
    </w:p>
    <w:p w:rsidR="00FD38D7" w:rsidRDefault="00FD38D7">
      <w:pPr>
        <w:pStyle w:val="ConsPlusNormal"/>
        <w:numPr>
          <w:ilvl w:val="0"/>
          <w:numId w:val="3"/>
        </w:numPr>
        <w:spacing w:before="220"/>
        <w:jc w:val="both"/>
      </w:pPr>
      <w:r>
        <w:t>немедленно после выявления правонарушения;</w:t>
      </w:r>
    </w:p>
    <w:p w:rsidR="00FD38D7" w:rsidRDefault="00FD38D7">
      <w:pPr>
        <w:pStyle w:val="ConsPlusNormal"/>
        <w:numPr>
          <w:ilvl w:val="0"/>
          <w:numId w:val="3"/>
        </w:numPr>
        <w:spacing w:before="220"/>
        <w:jc w:val="both"/>
      </w:pPr>
      <w:r>
        <w:t>в течение двух суток с момента его выявления, если надо дополнительно выяснить обстоятельства либо получить данные о физлице (юрлице);</w:t>
      </w:r>
    </w:p>
    <w:p w:rsidR="00FD38D7" w:rsidRDefault="00FD38D7">
      <w:pPr>
        <w:pStyle w:val="ConsPlusNormal"/>
        <w:numPr>
          <w:ilvl w:val="0"/>
          <w:numId w:val="3"/>
        </w:numPr>
        <w:spacing w:before="220"/>
        <w:jc w:val="both"/>
      </w:pPr>
      <w:r>
        <w:t>по окончании административного расследования, если оно назначалось;</w:t>
      </w:r>
    </w:p>
    <w:p w:rsidR="00FD38D7" w:rsidRDefault="00FD38D7">
      <w:pPr>
        <w:pStyle w:val="ConsPlusNormal"/>
        <w:numPr>
          <w:ilvl w:val="0"/>
          <w:numId w:val="3"/>
        </w:numPr>
        <w:spacing w:before="220"/>
        <w:jc w:val="both"/>
      </w:pPr>
      <w:r>
        <w:t>не позднее следующего рабочего дня после дня организации видео-конференц-связи или проведения веб-конференции, если физлицо или законный представитель присутствовали при составлении протокола с использованием этих систем;</w:t>
      </w:r>
    </w:p>
    <w:p w:rsidR="00FD38D7" w:rsidRDefault="00FD38D7">
      <w:pPr>
        <w:pStyle w:val="ConsPlusNormal"/>
        <w:numPr>
          <w:ilvl w:val="0"/>
          <w:numId w:val="3"/>
        </w:numPr>
        <w:spacing w:before="220"/>
        <w:jc w:val="both"/>
      </w:pPr>
      <w:r>
        <w:t>после проведения контрольного (надзорного) мероприятия во взаимодействии с контролируемым лицом, проверки, совершения контрольного (надзорного) действия в рамках постоянного государственного контроля (надзора), постоянного рейда и оформления их результатов (</w:t>
      </w:r>
      <w:hyperlink r:id="rId39">
        <w:r>
          <w:rPr>
            <w:color w:val="0000FF"/>
          </w:rPr>
          <w:t>ч. 3.1 ст. 28.1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jc w:val="both"/>
      </w:pPr>
      <w:r>
        <w:t>Если срок составления протокола нарушен, это не считается его существенным недостатком, поскольку данный срок не является пресекательным (</w:t>
      </w:r>
      <w:hyperlink r:id="rId40">
        <w:r>
          <w:rPr>
            <w:color w:val="0000FF"/>
          </w:rPr>
          <w:t>п. 4</w:t>
        </w:r>
      </w:hyperlink>
      <w:r>
        <w:t xml:space="preserve"> Постановления Пленума Верховного Суда РФ от 24.03.2005 N 5).</w:t>
      </w:r>
    </w:p>
    <w:p w:rsidR="00FD38D7" w:rsidRDefault="00FD38D7">
      <w:pPr>
        <w:pStyle w:val="ConsPlusNormal"/>
        <w:jc w:val="both"/>
      </w:pPr>
    </w:p>
    <w:p w:rsidR="00FD38D7" w:rsidRDefault="00FD38D7">
      <w:pPr>
        <w:pStyle w:val="ConsPlusNormal"/>
        <w:outlineLvl w:val="0"/>
      </w:pPr>
      <w:bookmarkStart w:id="2" w:name="P52"/>
      <w:bookmarkEnd w:id="2"/>
      <w:r>
        <w:rPr>
          <w:b/>
          <w:sz w:val="32"/>
        </w:rPr>
        <w:t>3. В каком порядке составляют протокол об административном правонарушении</w:t>
      </w:r>
    </w:p>
    <w:p w:rsidR="00FD38D7" w:rsidRDefault="00FD38D7">
      <w:pPr>
        <w:pStyle w:val="ConsPlusNormal"/>
        <w:spacing w:before="220"/>
        <w:jc w:val="both"/>
      </w:pPr>
      <w:r>
        <w:t xml:space="preserve">Порядок составления протокола определен, в частности, </w:t>
      </w:r>
      <w:hyperlink r:id="rId41">
        <w:r>
          <w:rPr>
            <w:color w:val="0000FF"/>
          </w:rPr>
          <w:t>ст. ст. 28.2</w:t>
        </w:r>
      </w:hyperlink>
      <w:r>
        <w:t xml:space="preserve">, </w:t>
      </w:r>
      <w:hyperlink r:id="rId42">
        <w:r>
          <w:rPr>
            <w:color w:val="0000FF"/>
          </w:rPr>
          <w:t>28.3</w:t>
        </w:r>
      </w:hyperlink>
      <w:r>
        <w:t xml:space="preserve"> КоАП РФ, а также Порядками, утвержденными Приказами Казначейства России от 30.11.2016 N 437 и от 28.11.2017 N 328, в части, не противоречащей КоАП РФ.</w:t>
      </w:r>
    </w:p>
    <w:p w:rsidR="00FD38D7" w:rsidRDefault="00FD38D7">
      <w:pPr>
        <w:pStyle w:val="ConsPlusNormal"/>
        <w:spacing w:before="220"/>
        <w:jc w:val="both"/>
      </w:pPr>
      <w:r>
        <w:t xml:space="preserve">До оформления протокола орган контроля должен уведомить физлицо или законного представителя юрлица, в отношении которых возбуждается дело, о дате, времени и месте его составления. Для информирования используют </w:t>
      </w:r>
      <w:hyperlink r:id="rId43">
        <w:r>
          <w:rPr>
            <w:color w:val="0000FF"/>
          </w:rPr>
          <w:t>установленные способы</w:t>
        </w:r>
      </w:hyperlink>
      <w:r>
        <w:t>. Если по объективным причинам указанные лица не смогут быть при составлении документа, их присутствие могут обеспечить по видео-конференц-связи или с помощью веб-конференции (при наличии технической возможности). В этом случае не позднее чем за 10 рабочих дней до дня составления протокола их известят о дате, времени и месте организации видео-конференц-связи или о дате и времени проведения веб-конференции (</w:t>
      </w:r>
      <w:hyperlink r:id="rId44">
        <w:r>
          <w:rPr>
            <w:color w:val="0000FF"/>
          </w:rPr>
          <w:t>ч. 1 ст. 25.15</w:t>
        </w:r>
      </w:hyperlink>
      <w:r>
        <w:t xml:space="preserve">, </w:t>
      </w:r>
      <w:hyperlink r:id="rId45">
        <w:r>
          <w:rPr>
            <w:color w:val="0000FF"/>
          </w:rPr>
          <w:t>ч. 1.1 ст. 28.2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jc w:val="both"/>
      </w:pPr>
      <w:r>
        <w:t>Физическому лицу или законному представителю юридического лица, в отношении которых составляется протокол, должны разъяснить их права и обязанности в соответствии с КоАП РФ (</w:t>
      </w:r>
      <w:hyperlink r:id="rId46">
        <w:r>
          <w:rPr>
            <w:color w:val="0000FF"/>
          </w:rPr>
          <w:t>ч. 3 ст. 28.2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jc w:val="both"/>
      </w:pPr>
      <w:r>
        <w:t xml:space="preserve">Кроме того, их должны ознакомить с протоколом, а если они присутствовали при составлении протокола по видео-конференц-связи - с его копией, направленной в установленном </w:t>
      </w:r>
      <w:hyperlink r:id="rId47">
        <w:r>
          <w:rPr>
            <w:color w:val="0000FF"/>
          </w:rPr>
          <w:t>порядке</w:t>
        </w:r>
      </w:hyperlink>
      <w:r>
        <w:t xml:space="preserve"> (</w:t>
      </w:r>
      <w:hyperlink r:id="rId48">
        <w:r>
          <w:rPr>
            <w:color w:val="0000FF"/>
          </w:rPr>
          <w:t xml:space="preserve">ч. 4 </w:t>
        </w:r>
        <w:r>
          <w:rPr>
            <w:color w:val="0000FF"/>
          </w:rPr>
          <w:lastRenderedPageBreak/>
          <w:t>ст. 28.2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jc w:val="both"/>
      </w:pPr>
      <w:r>
        <w:t>Названные лица могут сделать замечания к содержанию протокола и представить объяснения в устной или письменной форме. Они отражаются в протоколе или прилагаются к нему (</w:t>
      </w:r>
      <w:hyperlink r:id="rId49">
        <w:r>
          <w:rPr>
            <w:color w:val="0000FF"/>
          </w:rPr>
          <w:t>ст. 26.3</w:t>
        </w:r>
      </w:hyperlink>
      <w:r>
        <w:t xml:space="preserve">, </w:t>
      </w:r>
      <w:hyperlink r:id="rId50">
        <w:r>
          <w:rPr>
            <w:color w:val="0000FF"/>
          </w:rPr>
          <w:t>ч. 4 ст. 28.2</w:t>
        </w:r>
      </w:hyperlink>
      <w:r>
        <w:t xml:space="preserve"> КоАП РФ, </w:t>
      </w:r>
      <w:hyperlink r:id="rId51">
        <w:r>
          <w:rPr>
            <w:color w:val="0000FF"/>
          </w:rPr>
          <w:t>п. 3.2.7</w:t>
        </w:r>
      </w:hyperlink>
      <w:r>
        <w:t xml:space="preserve"> Порядка N 437, </w:t>
      </w:r>
      <w:hyperlink r:id="rId52">
        <w:r>
          <w:rPr>
            <w:color w:val="0000FF"/>
          </w:rPr>
          <w:t>п. 3.2.7</w:t>
        </w:r>
      </w:hyperlink>
      <w:r>
        <w:t xml:space="preserve"> Порядка N 328).</w:t>
      </w:r>
    </w:p>
    <w:p w:rsidR="00FD38D7" w:rsidRDefault="00FD38D7">
      <w:pPr>
        <w:pStyle w:val="ConsPlusNormal"/>
        <w:spacing w:before="220"/>
        <w:jc w:val="both"/>
      </w:pPr>
      <w:r>
        <w:t xml:space="preserve">Копию протокола физическому лицу или законному представителю юридического лица, в отношении которых составляется протокол, должны вручить под подпись, кроме </w:t>
      </w:r>
      <w:hyperlink r:id="rId53">
        <w:r>
          <w:rPr>
            <w:color w:val="0000FF"/>
          </w:rPr>
          <w:t>случая</w:t>
        </w:r>
      </w:hyperlink>
      <w:r>
        <w:t xml:space="preserve"> его составления в режиме веб-конференции. Если указанные лица не присутствовали при составлении протокола, но были извещены в установленном порядке, его оформят без них. В этом случае в течение трех дней с момента составления протокола им должны направить его копию. Протокол в электронном виде (в форме электронного документа, подписанного УКЭП) направят установленными </w:t>
      </w:r>
      <w:hyperlink r:id="rId54">
        <w:r>
          <w:rPr>
            <w:color w:val="0000FF"/>
          </w:rPr>
          <w:t>способами</w:t>
        </w:r>
      </w:hyperlink>
      <w:r>
        <w:t>, если у органа, должностного лица, в производстве которых находится дело, есть техническая возможность (</w:t>
      </w:r>
      <w:hyperlink r:id="rId55">
        <w:r>
          <w:rPr>
            <w:color w:val="0000FF"/>
          </w:rPr>
          <w:t>ч. 3</w:t>
        </w:r>
      </w:hyperlink>
      <w:r>
        <w:t xml:space="preserve">, </w:t>
      </w:r>
      <w:hyperlink r:id="rId56">
        <w:r>
          <w:rPr>
            <w:color w:val="0000FF"/>
          </w:rPr>
          <w:t>4 ст. 24.9</w:t>
        </w:r>
      </w:hyperlink>
      <w:r>
        <w:t xml:space="preserve">, </w:t>
      </w:r>
      <w:hyperlink r:id="rId57">
        <w:r>
          <w:rPr>
            <w:color w:val="0000FF"/>
          </w:rPr>
          <w:t>ч. 4.1</w:t>
        </w:r>
      </w:hyperlink>
      <w:r>
        <w:t xml:space="preserve">, </w:t>
      </w:r>
      <w:hyperlink r:id="rId58">
        <w:r>
          <w:rPr>
            <w:color w:val="0000FF"/>
          </w:rPr>
          <w:t>5.1</w:t>
        </w:r>
      </w:hyperlink>
      <w:r>
        <w:t xml:space="preserve">, </w:t>
      </w:r>
      <w:hyperlink r:id="rId59">
        <w:r>
          <w:rPr>
            <w:color w:val="0000FF"/>
          </w:rPr>
          <w:t>6 ст. 28.2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jc w:val="both"/>
      </w:pPr>
      <w:r>
        <w:t>Протокол подписывает должностное лицо, которое его составило (</w:t>
      </w:r>
      <w:hyperlink r:id="rId60">
        <w:r>
          <w:rPr>
            <w:color w:val="0000FF"/>
          </w:rPr>
          <w:t>ч. 5 ст. 28.2</w:t>
        </w:r>
      </w:hyperlink>
      <w:r>
        <w:t xml:space="preserve"> КоАП РФ, </w:t>
      </w:r>
      <w:hyperlink r:id="rId61">
        <w:r>
          <w:rPr>
            <w:color w:val="0000FF"/>
          </w:rPr>
          <w:t>п. 3.2.8</w:t>
        </w:r>
      </w:hyperlink>
      <w:r>
        <w:t xml:space="preserve"> Порядка N 437, </w:t>
      </w:r>
      <w:hyperlink r:id="rId62">
        <w:r>
          <w:rPr>
            <w:color w:val="0000FF"/>
          </w:rPr>
          <w:t>п. 3.2.8</w:t>
        </w:r>
      </w:hyperlink>
      <w:r>
        <w:t xml:space="preserve"> Порядка N 328).</w:t>
      </w:r>
    </w:p>
    <w:p w:rsidR="00FD38D7" w:rsidRDefault="00FD38D7">
      <w:pPr>
        <w:pStyle w:val="ConsPlusNormal"/>
        <w:spacing w:before="220"/>
        <w:jc w:val="both"/>
      </w:pPr>
      <w:r>
        <w:t>Кроме того, протокол (его копию) подписывает физлицо или законный представитель юрлица, в отношении которых возбуждено дело. Если они отказались от подписания или были извещены, но не явились, в документе делается запись об этом (</w:t>
      </w:r>
      <w:hyperlink r:id="rId63">
        <w:r>
          <w:rPr>
            <w:color w:val="0000FF"/>
          </w:rPr>
          <w:t>ч. 5</w:t>
        </w:r>
      </w:hyperlink>
      <w:r>
        <w:t xml:space="preserve">, </w:t>
      </w:r>
      <w:hyperlink r:id="rId64">
        <w:r>
          <w:rPr>
            <w:color w:val="0000FF"/>
          </w:rPr>
          <w:t>5.1 ст. 28.2</w:t>
        </w:r>
      </w:hyperlink>
      <w:r>
        <w:t xml:space="preserve"> КоАП РФ).</w:t>
      </w:r>
    </w:p>
    <w:p w:rsidR="00FD38D7" w:rsidRDefault="00FD38D7">
      <w:pPr>
        <w:pStyle w:val="ConsPlusNormal"/>
        <w:jc w:val="both"/>
      </w:pPr>
    </w:p>
    <w:p w:rsidR="00FD38D7" w:rsidRDefault="00FD38D7">
      <w:pPr>
        <w:pStyle w:val="ConsPlusNormal"/>
        <w:outlineLvl w:val="0"/>
      </w:pPr>
      <w:bookmarkStart w:id="3" w:name="P62"/>
      <w:bookmarkEnd w:id="3"/>
      <w:r>
        <w:rPr>
          <w:b/>
          <w:sz w:val="32"/>
        </w:rPr>
        <w:t>4. Что указывают в протоколе об административном правонарушении</w:t>
      </w:r>
    </w:p>
    <w:p w:rsidR="00FD38D7" w:rsidRDefault="00FD38D7">
      <w:pPr>
        <w:pStyle w:val="ConsPlusNormal"/>
        <w:spacing w:before="220"/>
        <w:jc w:val="both"/>
      </w:pPr>
      <w:r>
        <w:t>В протоколе указывают (</w:t>
      </w:r>
      <w:hyperlink r:id="rId65">
        <w:r>
          <w:rPr>
            <w:color w:val="0000FF"/>
          </w:rPr>
          <w:t>ч. 2 ст. 28.2</w:t>
        </w:r>
      </w:hyperlink>
      <w:r>
        <w:t xml:space="preserve"> КоАП РФ):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дату и место его составления;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должность, фамилию и инициалы лица, составившего протокол;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сведения о лице, в отношении которого возбуждено дело;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фамилии, имена, отчества, адреса места жительства свидетелей, если они имеются;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место, время совершения и событие правонарушения;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статью КоАП РФ или закона субъекта РФ, предусматривающую административную ответственность;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объяснение физлица или законного представителя юрлица, в отношении которых возбуждено дело;</w:t>
      </w:r>
    </w:p>
    <w:p w:rsidR="00FD38D7" w:rsidRDefault="00FD38D7">
      <w:pPr>
        <w:pStyle w:val="ConsPlusNormal"/>
        <w:numPr>
          <w:ilvl w:val="0"/>
          <w:numId w:val="4"/>
        </w:numPr>
        <w:spacing w:before="220"/>
        <w:jc w:val="both"/>
      </w:pPr>
      <w:r>
        <w:t>иные сведения, необходимые для разрешения дела.</w:t>
      </w:r>
    </w:p>
    <w:p w:rsidR="00FD38D7" w:rsidRDefault="00FD38D7">
      <w:pPr>
        <w:pStyle w:val="ConsPlusNormal"/>
        <w:spacing w:before="220"/>
        <w:jc w:val="both"/>
      </w:pPr>
      <w:r>
        <w:t>Отсутствие этих данных - существенный недостаток протокола (</w:t>
      </w:r>
      <w:hyperlink r:id="rId66">
        <w:r>
          <w:rPr>
            <w:color w:val="0000FF"/>
          </w:rPr>
          <w:t>п. 4</w:t>
        </w:r>
      </w:hyperlink>
      <w:r>
        <w:t xml:space="preserve"> Постановления Пленума Верховного Суда РФ от 24.03.2005 N 5).</w:t>
      </w:r>
    </w:p>
    <w:p w:rsidR="00FD38D7" w:rsidRDefault="00FD38D7">
      <w:pPr>
        <w:pStyle w:val="ConsPlusNormal"/>
        <w:spacing w:before="220"/>
        <w:jc w:val="both"/>
      </w:pPr>
      <w:r>
        <w:t xml:space="preserve">При подготовке к рассмотрению дела протокол и другие материалы возвращают в орган, должностное лицо которого его составило, и указанным в </w:t>
      </w:r>
      <w:hyperlink r:id="rId67">
        <w:r>
          <w:rPr>
            <w:color w:val="0000FF"/>
          </w:rPr>
          <w:t>ч. 5 ст. 28.3</w:t>
        </w:r>
      </w:hyperlink>
      <w:r>
        <w:t xml:space="preserve"> КоАП РФ лицам в следующих случаях (</w:t>
      </w:r>
      <w:hyperlink r:id="rId68">
        <w:r>
          <w:rPr>
            <w:color w:val="0000FF"/>
          </w:rPr>
          <w:t>п. 4 ч. 1 ст. 29.4</w:t>
        </w:r>
      </w:hyperlink>
      <w:r>
        <w:t xml:space="preserve"> КоАП РФ, </w:t>
      </w:r>
      <w:hyperlink r:id="rId69">
        <w:r>
          <w:rPr>
            <w:color w:val="0000FF"/>
          </w:rPr>
          <w:t>пп. "а"</w:t>
        </w:r>
      </w:hyperlink>
      <w:r>
        <w:t xml:space="preserve">, </w:t>
      </w:r>
      <w:hyperlink r:id="rId70">
        <w:r>
          <w:rPr>
            <w:color w:val="0000FF"/>
          </w:rPr>
          <w:t>"г" п. 4.2.2</w:t>
        </w:r>
      </w:hyperlink>
      <w:r>
        <w:t xml:space="preserve"> Порядка N 437, </w:t>
      </w:r>
      <w:hyperlink r:id="rId71">
        <w:r>
          <w:rPr>
            <w:color w:val="0000FF"/>
          </w:rPr>
          <w:t>пп. "а"</w:t>
        </w:r>
      </w:hyperlink>
      <w:r>
        <w:t xml:space="preserve">, </w:t>
      </w:r>
      <w:hyperlink r:id="rId72">
        <w:r>
          <w:rPr>
            <w:color w:val="0000FF"/>
          </w:rPr>
          <w:t>"г" п. 4.3.2</w:t>
        </w:r>
      </w:hyperlink>
      <w:r>
        <w:t xml:space="preserve"> Порядка N 328):</w:t>
      </w:r>
    </w:p>
    <w:p w:rsidR="00FD38D7" w:rsidRDefault="00FD38D7">
      <w:pPr>
        <w:pStyle w:val="ConsPlusNormal"/>
        <w:numPr>
          <w:ilvl w:val="0"/>
          <w:numId w:val="5"/>
        </w:numPr>
        <w:spacing w:before="220"/>
        <w:jc w:val="both"/>
      </w:pPr>
      <w:r>
        <w:t>протокол и другие материалы дела оформлены неправомочными лицами;</w:t>
      </w:r>
    </w:p>
    <w:p w:rsidR="00FD38D7" w:rsidRDefault="00FD38D7">
      <w:pPr>
        <w:pStyle w:val="ConsPlusNormal"/>
        <w:numPr>
          <w:ilvl w:val="0"/>
          <w:numId w:val="5"/>
        </w:numPr>
        <w:spacing w:before="220"/>
        <w:jc w:val="both"/>
      </w:pPr>
      <w:r>
        <w:lastRenderedPageBreak/>
        <w:t>они неправильно составлены;</w:t>
      </w:r>
    </w:p>
    <w:p w:rsidR="00FD38D7" w:rsidRDefault="00FD38D7">
      <w:pPr>
        <w:pStyle w:val="ConsPlusNormal"/>
        <w:numPr>
          <w:ilvl w:val="0"/>
          <w:numId w:val="5"/>
        </w:numPr>
        <w:spacing w:before="220"/>
        <w:jc w:val="both"/>
      </w:pPr>
      <w:r>
        <w:t>материалы представлены не полностью и их нельзя восполнить при рассмотрении дела.</w:t>
      </w:r>
    </w:p>
    <w:p w:rsidR="00FD38D7" w:rsidRDefault="00FD38D7">
      <w:pPr>
        <w:pStyle w:val="ConsPlusNormal"/>
        <w:spacing w:before="220"/>
        <w:jc w:val="both"/>
      </w:pPr>
      <w:r>
        <w:t>Вернуть протокол могут только на этапе подготовки дела к рассмотрению, а не при его рассмотрении по существу (</w:t>
      </w:r>
      <w:hyperlink r:id="rId73">
        <w:r>
          <w:rPr>
            <w:color w:val="0000FF"/>
          </w:rPr>
          <w:t>п. 4</w:t>
        </w:r>
      </w:hyperlink>
      <w:r>
        <w:t xml:space="preserve"> Постановления Пленума Верховного Суда РФ от 24.03.2005 N 5).</w:t>
      </w:r>
    </w:p>
    <w:p w:rsidR="00FD38D7" w:rsidRDefault="00FD38D7">
      <w:pPr>
        <w:pStyle w:val="ConsPlusNormal"/>
        <w:jc w:val="both"/>
      </w:pPr>
    </w:p>
    <w:p w:rsidR="00FD38D7" w:rsidRDefault="00FD38D7">
      <w:pPr>
        <w:pStyle w:val="ConsPlusNormal"/>
        <w:outlineLvl w:val="0"/>
      </w:pPr>
      <w:bookmarkStart w:id="4" w:name="P79"/>
      <w:bookmarkEnd w:id="4"/>
      <w:r>
        <w:rPr>
          <w:b/>
          <w:sz w:val="32"/>
        </w:rPr>
        <w:t>5. В какие сроки протокол и другие материалы дела об административном правонарушении направляют для рассмотрения</w:t>
      </w:r>
    </w:p>
    <w:p w:rsidR="00FD38D7" w:rsidRDefault="00FD38D7">
      <w:pPr>
        <w:pStyle w:val="ConsPlusNormal"/>
        <w:spacing w:before="220"/>
        <w:jc w:val="both"/>
      </w:pPr>
      <w:r>
        <w:t>Протокол и другие материалы дела направляют судье, в орган (должностному лицу), которые уполномочены рассматривать дело, в течение трех суток с момента составления документа (</w:t>
      </w:r>
      <w:hyperlink r:id="rId74">
        <w:r>
          <w:rPr>
            <w:color w:val="0000FF"/>
          </w:rPr>
          <w:t>ч. 1</w:t>
        </w:r>
      </w:hyperlink>
      <w:r>
        <w:t xml:space="preserve">, </w:t>
      </w:r>
      <w:hyperlink r:id="rId75">
        <w:r>
          <w:rPr>
            <w:color w:val="0000FF"/>
          </w:rPr>
          <w:t>1.2 ст. 28.8</w:t>
        </w:r>
      </w:hyperlink>
      <w:r>
        <w:t xml:space="preserve"> КоАП РФ).</w:t>
      </w:r>
    </w:p>
    <w:p w:rsidR="00FD38D7" w:rsidRDefault="00FD38D7">
      <w:pPr>
        <w:pStyle w:val="ConsPlusNormal"/>
        <w:spacing w:before="220"/>
        <w:jc w:val="both"/>
      </w:pPr>
      <w:r>
        <w:t>Превышение этого срока не считается существенным недостатком протокола, поскольку он не является пресекательным (</w:t>
      </w:r>
      <w:hyperlink r:id="rId76">
        <w:r>
          <w:rPr>
            <w:color w:val="0000FF"/>
          </w:rPr>
          <w:t>п. 4</w:t>
        </w:r>
      </w:hyperlink>
      <w:r>
        <w:t xml:space="preserve"> Постановления Пленума Верховного Суда РФ от 24.03.2005 N 5).</w:t>
      </w:r>
    </w:p>
    <w:p w:rsidR="00FD38D7" w:rsidRDefault="00FD38D7">
      <w:pPr>
        <w:pStyle w:val="ConsPlusNormal"/>
        <w:jc w:val="both"/>
      </w:pPr>
    </w:p>
    <w:p w:rsidR="00FD38D7" w:rsidRDefault="00FD38D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FD38D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38D7" w:rsidRDefault="00FD38D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38D7" w:rsidRDefault="00FD38D7">
            <w:pPr>
              <w:pStyle w:val="ConsPlusNormal"/>
              <w:jc w:val="both"/>
            </w:pPr>
            <w:r>
              <w:t>См. также:</w:t>
            </w:r>
          </w:p>
          <w:p w:rsidR="00FD38D7" w:rsidRDefault="00FD38D7">
            <w:pPr>
              <w:pStyle w:val="ConsPlusNormal"/>
              <w:numPr>
                <w:ilvl w:val="0"/>
                <w:numId w:val="6"/>
              </w:numPr>
              <w:jc w:val="both"/>
            </w:pPr>
            <w:hyperlink r:id="rId77">
              <w:r>
                <w:rPr>
                  <w:color w:val="0000FF"/>
                </w:rPr>
                <w:t>Как привлекают к административной ответственности за правонарушения, выявленные органами государственного (муниципального) финансового контроля</w:t>
              </w:r>
            </w:hyperlink>
          </w:p>
          <w:p w:rsidR="00FD38D7" w:rsidRDefault="00FD38D7">
            <w:pPr>
              <w:pStyle w:val="ConsPlusNormal"/>
              <w:numPr>
                <w:ilvl w:val="0"/>
                <w:numId w:val="6"/>
              </w:numPr>
              <w:jc w:val="both"/>
            </w:pPr>
            <w:hyperlink r:id="rId78">
              <w:r>
                <w:rPr>
                  <w:color w:val="0000FF"/>
                </w:rPr>
                <w:t>Как обжаловать постановление (решение) по делу об административном правонарушении в бюджетной сфере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38D7" w:rsidRDefault="00FD38D7">
            <w:pPr>
              <w:pStyle w:val="ConsPlusNormal"/>
            </w:pPr>
          </w:p>
        </w:tc>
      </w:tr>
    </w:tbl>
    <w:p w:rsidR="00FD38D7" w:rsidRDefault="00FD38D7">
      <w:pPr>
        <w:pStyle w:val="ConsPlusNormal"/>
        <w:jc w:val="both"/>
      </w:pPr>
    </w:p>
    <w:p w:rsidR="00FD38D7" w:rsidRDefault="00FD38D7">
      <w:pPr>
        <w:pStyle w:val="ConsPlusNormal"/>
        <w:jc w:val="both"/>
      </w:pPr>
    </w:p>
    <w:p w:rsidR="00FD38D7" w:rsidRDefault="00FD38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1C82" w:rsidRDefault="001A1C82">
      <w:bookmarkStart w:id="5" w:name="_GoBack"/>
      <w:bookmarkEnd w:id="5"/>
    </w:p>
    <w:sectPr w:rsidR="001A1C82" w:rsidSect="0050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2EE6"/>
    <w:multiLevelType w:val="multilevel"/>
    <w:tmpl w:val="E3EC67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E697F"/>
    <w:multiLevelType w:val="multilevel"/>
    <w:tmpl w:val="D848FF8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73600"/>
    <w:multiLevelType w:val="multilevel"/>
    <w:tmpl w:val="D264E0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634268"/>
    <w:multiLevelType w:val="multilevel"/>
    <w:tmpl w:val="BE901C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787DB7"/>
    <w:multiLevelType w:val="multilevel"/>
    <w:tmpl w:val="32F2C2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F5A6E"/>
    <w:multiLevelType w:val="multilevel"/>
    <w:tmpl w:val="F946A2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D7"/>
    <w:rsid w:val="001A1C82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9A94C-8713-46A8-B452-39887EF2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8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38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20108&amp;dst=102596" TargetMode="External"/><Relationship Id="rId21" Type="http://schemas.openxmlformats.org/officeDocument/2006/relationships/hyperlink" Target="https://login.consultant.ru/link/?req=doc&amp;base=MOB&amp;n=434304&amp;dst=100822" TargetMode="External"/><Relationship Id="rId42" Type="http://schemas.openxmlformats.org/officeDocument/2006/relationships/hyperlink" Target="https://login.consultant.ru/link/?req=doc&amp;base=RZR&amp;n=520108&amp;dst=102595" TargetMode="External"/><Relationship Id="rId47" Type="http://schemas.openxmlformats.org/officeDocument/2006/relationships/hyperlink" Target="https://login.consultant.ru/link/?req=doc&amp;base=RZR&amp;n=520108&amp;dst=11558" TargetMode="External"/><Relationship Id="rId63" Type="http://schemas.openxmlformats.org/officeDocument/2006/relationships/hyperlink" Target="https://login.consultant.ru/link/?req=doc&amp;base=RZR&amp;n=520108&amp;dst=11556" TargetMode="External"/><Relationship Id="rId68" Type="http://schemas.openxmlformats.org/officeDocument/2006/relationships/hyperlink" Target="https://login.consultant.ru/link/?req=doc&amp;base=RZR&amp;n=520108&amp;dst=102733" TargetMode="External"/><Relationship Id="rId16" Type="http://schemas.openxmlformats.org/officeDocument/2006/relationships/hyperlink" Target="https://login.consultant.ru/link/?req=doc&amp;base=RZR&amp;n=520108&amp;dst=5722" TargetMode="External"/><Relationship Id="rId11" Type="http://schemas.openxmlformats.org/officeDocument/2006/relationships/hyperlink" Target="https://login.consultant.ru/link/?req=doc&amp;base=RZR&amp;n=208130&amp;dst=100013" TargetMode="External"/><Relationship Id="rId24" Type="http://schemas.openxmlformats.org/officeDocument/2006/relationships/hyperlink" Target="https://login.consultant.ru/link/?req=doc&amp;base=RZR&amp;n=520108&amp;dst=8398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login.consultant.ru/link/?req=doc&amp;base=RZR&amp;n=474274&amp;dst=100055" TargetMode="External"/><Relationship Id="rId40" Type="http://schemas.openxmlformats.org/officeDocument/2006/relationships/hyperlink" Target="https://login.consultant.ru/link/?req=doc&amp;base=RZR&amp;n=521289&amp;dst=100033" TargetMode="External"/><Relationship Id="rId45" Type="http://schemas.openxmlformats.org/officeDocument/2006/relationships/hyperlink" Target="https://login.consultant.ru/link/?req=doc&amp;base=RZR&amp;n=520108&amp;dst=11548" TargetMode="External"/><Relationship Id="rId53" Type="http://schemas.openxmlformats.org/officeDocument/2006/relationships/hyperlink" Target="https://login.consultant.ru/link/?req=doc&amp;base=RZR&amp;n=520108&amp;dst=11562" TargetMode="External"/><Relationship Id="rId58" Type="http://schemas.openxmlformats.org/officeDocument/2006/relationships/hyperlink" Target="https://login.consultant.ru/link/?req=doc&amp;base=RZR&amp;n=520108&amp;dst=11558" TargetMode="External"/><Relationship Id="rId66" Type="http://schemas.openxmlformats.org/officeDocument/2006/relationships/hyperlink" Target="https://login.consultant.ru/link/?req=doc&amp;base=RZR&amp;n=521289&amp;dst=100032" TargetMode="External"/><Relationship Id="rId74" Type="http://schemas.openxmlformats.org/officeDocument/2006/relationships/hyperlink" Target="https://login.consultant.ru/link/?req=doc&amp;base=RZR&amp;n=520108&amp;dst=104153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ZR&amp;n=474274&amp;dst=100084" TargetMode="External"/><Relationship Id="rId19" Type="http://schemas.openxmlformats.org/officeDocument/2006/relationships/hyperlink" Target="https://login.consultant.ru/link/?req=doc&amp;base=MOB&amp;n=434304" TargetMode="External"/><Relationship Id="rId14" Type="http://schemas.openxmlformats.org/officeDocument/2006/relationships/hyperlink" Target="https://login.consultant.ru/link/?req=doc&amp;base=SPB&amp;n=319690&amp;dst=100012" TargetMode="External"/><Relationship Id="rId22" Type="http://schemas.openxmlformats.org/officeDocument/2006/relationships/hyperlink" Target="https://login.consultant.ru/link/?req=doc&amp;base=RZR&amp;n=520108&amp;dst=8604" TargetMode="External"/><Relationship Id="rId27" Type="http://schemas.openxmlformats.org/officeDocument/2006/relationships/hyperlink" Target="https://login.consultant.ru/link/?req=doc&amp;base=RZR&amp;n=520108&amp;dst=8603" TargetMode="External"/><Relationship Id="rId30" Type="http://schemas.openxmlformats.org/officeDocument/2006/relationships/hyperlink" Target="https://login.consultant.ru/link/?req=doc&amp;base=RZR&amp;n=520108&amp;dst=9800" TargetMode="External"/><Relationship Id="rId35" Type="http://schemas.openxmlformats.org/officeDocument/2006/relationships/hyperlink" Target="https://login.consultant.ru/link/?req=doc&amp;base=RZR&amp;n=520108&amp;dst=11553" TargetMode="External"/><Relationship Id="rId43" Type="http://schemas.openxmlformats.org/officeDocument/2006/relationships/hyperlink" Target="https://login.consultant.ru/link/?req=doc&amp;base=CJI&amp;n=116686&amp;dst=100050" TargetMode="External"/><Relationship Id="rId48" Type="http://schemas.openxmlformats.org/officeDocument/2006/relationships/hyperlink" Target="https://login.consultant.ru/link/?req=doc&amp;base=RZR&amp;n=520108&amp;dst=11554" TargetMode="External"/><Relationship Id="rId56" Type="http://schemas.openxmlformats.org/officeDocument/2006/relationships/hyperlink" Target="https://login.consultant.ru/link/?req=doc&amp;base=RZR&amp;n=520108&amp;dst=11495" TargetMode="External"/><Relationship Id="rId64" Type="http://schemas.openxmlformats.org/officeDocument/2006/relationships/hyperlink" Target="https://login.consultant.ru/link/?req=doc&amp;base=RZR&amp;n=520108&amp;dst=11559" TargetMode="External"/><Relationship Id="rId69" Type="http://schemas.openxmlformats.org/officeDocument/2006/relationships/hyperlink" Target="https://login.consultant.ru/link/?req=doc&amp;base=RZR&amp;n=474274&amp;dst=100137" TargetMode="External"/><Relationship Id="rId77" Type="http://schemas.openxmlformats.org/officeDocument/2006/relationships/hyperlink" Target="https://login.consultant.ru/link/?req=doc&amp;base=FKBS&amp;n=61" TargetMode="External"/><Relationship Id="rId8" Type="http://schemas.openxmlformats.org/officeDocument/2006/relationships/hyperlink" Target="https://login.consultant.ru/link/?req=doc&amp;base=RZR&amp;n=520108&amp;dst=8604" TargetMode="External"/><Relationship Id="rId51" Type="http://schemas.openxmlformats.org/officeDocument/2006/relationships/hyperlink" Target="https://login.consultant.ru/link/?req=doc&amp;base=RZR&amp;n=474274&amp;dst=100082" TargetMode="External"/><Relationship Id="rId72" Type="http://schemas.openxmlformats.org/officeDocument/2006/relationships/hyperlink" Target="https://login.consultant.ru/link/?req=doc&amp;base=RZR&amp;n=506645&amp;dst=100171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520108&amp;dst=806" TargetMode="External"/><Relationship Id="rId17" Type="http://schemas.openxmlformats.org/officeDocument/2006/relationships/hyperlink" Target="https://login.consultant.ru/link/?req=doc&amp;base=RZR&amp;n=520108&amp;dst=1599" TargetMode="External"/><Relationship Id="rId25" Type="http://schemas.openxmlformats.org/officeDocument/2006/relationships/hyperlink" Target="https://login.consultant.ru/link/?req=doc&amp;base=RZR&amp;n=520108&amp;dst=8399" TargetMode="External"/><Relationship Id="rId33" Type="http://schemas.openxmlformats.org/officeDocument/2006/relationships/hyperlink" Target="https://login.consultant.ru/link/?req=doc&amp;base=PKBO&amp;n=33612" TargetMode="External"/><Relationship Id="rId38" Type="http://schemas.openxmlformats.org/officeDocument/2006/relationships/hyperlink" Target="https://login.consultant.ru/link/?req=doc&amp;base=RZR&amp;n=506645&amp;dst=100062" TargetMode="External"/><Relationship Id="rId46" Type="http://schemas.openxmlformats.org/officeDocument/2006/relationships/hyperlink" Target="https://login.consultant.ru/link/?req=doc&amp;base=RZR&amp;n=520108&amp;dst=102591" TargetMode="External"/><Relationship Id="rId59" Type="http://schemas.openxmlformats.org/officeDocument/2006/relationships/hyperlink" Target="https://login.consultant.ru/link/?req=doc&amp;base=RZR&amp;n=520108&amp;dst=11562" TargetMode="External"/><Relationship Id="rId67" Type="http://schemas.openxmlformats.org/officeDocument/2006/relationships/hyperlink" Target="https://login.consultant.ru/link/?req=doc&amp;base=RZR&amp;n=520108&amp;dst=1964" TargetMode="External"/><Relationship Id="rId20" Type="http://schemas.openxmlformats.org/officeDocument/2006/relationships/hyperlink" Target="https://login.consultant.ru/link/?req=doc&amp;base=MOB&amp;n=434304&amp;dst=100821" TargetMode="External"/><Relationship Id="rId41" Type="http://schemas.openxmlformats.org/officeDocument/2006/relationships/hyperlink" Target="https://login.consultant.ru/link/?req=doc&amp;base=RZR&amp;n=520108&amp;dst=102588" TargetMode="External"/><Relationship Id="rId54" Type="http://schemas.openxmlformats.org/officeDocument/2006/relationships/hyperlink" Target="https://login.consultant.ru/link/?req=doc&amp;base=RZR&amp;n=520108&amp;dst=11488" TargetMode="External"/><Relationship Id="rId62" Type="http://schemas.openxmlformats.org/officeDocument/2006/relationships/hyperlink" Target="https://login.consultant.ru/link/?req=doc&amp;base=RZR&amp;n=506645&amp;dst=100092" TargetMode="External"/><Relationship Id="rId70" Type="http://schemas.openxmlformats.org/officeDocument/2006/relationships/hyperlink" Target="https://login.consultant.ru/link/?req=doc&amp;base=RZR&amp;n=474274&amp;dst=100150" TargetMode="External"/><Relationship Id="rId75" Type="http://schemas.openxmlformats.org/officeDocument/2006/relationships/hyperlink" Target="https://login.consultant.ru/link/?req=doc&amp;base=RZR&amp;n=520108&amp;dst=115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20108&amp;dst=102588" TargetMode="External"/><Relationship Id="rId15" Type="http://schemas.openxmlformats.org/officeDocument/2006/relationships/hyperlink" Target="https://login.consultant.ru/link/?req=doc&amp;base=SPB&amp;n=319690&amp;dst=100012" TargetMode="External"/><Relationship Id="rId23" Type="http://schemas.openxmlformats.org/officeDocument/2006/relationships/hyperlink" Target="https://login.consultant.ru/link/?req=doc&amp;base=RZR&amp;n=520108&amp;dst=8605" TargetMode="External"/><Relationship Id="rId28" Type="http://schemas.openxmlformats.org/officeDocument/2006/relationships/hyperlink" Target="https://login.consultant.ru/link/?req=doc&amp;base=RZR&amp;n=520108&amp;dst=8604" TargetMode="External"/><Relationship Id="rId36" Type="http://schemas.openxmlformats.org/officeDocument/2006/relationships/hyperlink" Target="https://login.consultant.ru/link/?req=doc&amp;base=RZR&amp;n=520108&amp;dst=102690" TargetMode="External"/><Relationship Id="rId49" Type="http://schemas.openxmlformats.org/officeDocument/2006/relationships/hyperlink" Target="https://login.consultant.ru/link/?req=doc&amp;base=RZR&amp;n=520108&amp;dst=102408" TargetMode="External"/><Relationship Id="rId57" Type="http://schemas.openxmlformats.org/officeDocument/2006/relationships/hyperlink" Target="https://login.consultant.ru/link/?req=doc&amp;base=RZR&amp;n=520108&amp;dst=104148" TargetMode="External"/><Relationship Id="rId10" Type="http://schemas.openxmlformats.org/officeDocument/2006/relationships/hyperlink" Target="https://login.consultant.ru/link/?req=doc&amp;base=RZR&amp;n=520108&amp;dst=6266" TargetMode="External"/><Relationship Id="rId31" Type="http://schemas.openxmlformats.org/officeDocument/2006/relationships/hyperlink" Target="https://login.consultant.ru/link/?req=doc&amp;base=RZR&amp;n=520108&amp;dst=8605" TargetMode="External"/><Relationship Id="rId44" Type="http://schemas.openxmlformats.org/officeDocument/2006/relationships/hyperlink" Target="https://login.consultant.ru/link/?req=doc&amp;base=RZR&amp;n=520108&amp;dst=11529" TargetMode="External"/><Relationship Id="rId52" Type="http://schemas.openxmlformats.org/officeDocument/2006/relationships/hyperlink" Target="https://login.consultant.ru/link/?req=doc&amp;base=RZR&amp;n=506645&amp;dst=100090" TargetMode="External"/><Relationship Id="rId60" Type="http://schemas.openxmlformats.org/officeDocument/2006/relationships/hyperlink" Target="https://login.consultant.ru/link/?req=doc&amp;base=RZR&amp;n=520108&amp;dst=104149" TargetMode="External"/><Relationship Id="rId65" Type="http://schemas.openxmlformats.org/officeDocument/2006/relationships/hyperlink" Target="https://login.consultant.ru/link/?req=doc&amp;base=RZR&amp;n=520108&amp;dst=102590" TargetMode="External"/><Relationship Id="rId73" Type="http://schemas.openxmlformats.org/officeDocument/2006/relationships/hyperlink" Target="https://login.consultant.ru/link/?req=doc&amp;base=RZR&amp;n=521289&amp;dst=100035" TargetMode="External"/><Relationship Id="rId78" Type="http://schemas.openxmlformats.org/officeDocument/2006/relationships/hyperlink" Target="https://login.consultant.ru/link/?req=doc&amp;base=FKBS&amp;n=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208130" TargetMode="External"/><Relationship Id="rId13" Type="http://schemas.openxmlformats.org/officeDocument/2006/relationships/hyperlink" Target="https://login.consultant.ru/link/?req=doc&amp;base=SPB&amp;n=319690&amp;dst=100005" TargetMode="External"/><Relationship Id="rId18" Type="http://schemas.openxmlformats.org/officeDocument/2006/relationships/hyperlink" Target="https://login.consultant.ru/link/?req=doc&amp;base=RZR&amp;n=520108&amp;dst=8605" TargetMode="External"/><Relationship Id="rId39" Type="http://schemas.openxmlformats.org/officeDocument/2006/relationships/hyperlink" Target="https://login.consultant.ru/link/?req=doc&amp;base=RZR&amp;n=520108&amp;dst=11456" TargetMode="External"/><Relationship Id="rId34" Type="http://schemas.openxmlformats.org/officeDocument/2006/relationships/hyperlink" Target="https://login.consultant.ru/link/?req=doc&amp;base=PKBO&amp;n=37754&amp;dst=100042" TargetMode="External"/><Relationship Id="rId50" Type="http://schemas.openxmlformats.org/officeDocument/2006/relationships/hyperlink" Target="https://login.consultant.ru/link/?req=doc&amp;base=RZR&amp;n=520108&amp;dst=11554" TargetMode="External"/><Relationship Id="rId55" Type="http://schemas.openxmlformats.org/officeDocument/2006/relationships/hyperlink" Target="https://login.consultant.ru/link/?req=doc&amp;base=RZR&amp;n=520108&amp;dst=11488" TargetMode="External"/><Relationship Id="rId76" Type="http://schemas.openxmlformats.org/officeDocument/2006/relationships/hyperlink" Target="https://login.consultant.ru/link/?req=doc&amp;base=RZR&amp;n=521289&amp;dst=100033" TargetMode="External"/><Relationship Id="rId7" Type="http://schemas.openxmlformats.org/officeDocument/2006/relationships/hyperlink" Target="https://login.consultant.ru/link/?req=doc&amp;base=RZR&amp;n=520108&amp;dst=8604" TargetMode="External"/><Relationship Id="rId71" Type="http://schemas.openxmlformats.org/officeDocument/2006/relationships/hyperlink" Target="https://login.consultant.ru/link/?req=doc&amp;base=RZR&amp;n=506645&amp;dst=100157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ZR&amp;n=520108&amp;dst=6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2601</Words>
  <Characters>14826</Characters>
  <Application>Microsoft Office Word</Application>
  <DocSecurity>0</DocSecurity>
  <Lines>123</Lines>
  <Paragraphs>34</Paragraphs>
  <ScaleCrop>false</ScaleCrop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2025-12-18T11:05:00Z</dcterms:created>
  <dcterms:modified xsi:type="dcterms:W3CDTF">2025-12-18T11:05:00Z</dcterms:modified>
</cp:coreProperties>
</file>