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49338" w14:textId="77777777" w:rsidR="00912F52" w:rsidRPr="00912F52" w:rsidRDefault="00912F52" w:rsidP="00912F52">
      <w:pPr>
        <w:shd w:val="clear" w:color="auto" w:fill="FFFFFF"/>
        <w:spacing w:after="0" w:line="15" w:lineRule="atLeast"/>
        <w:jc w:val="both"/>
        <w:textAlignment w:val="top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noProof/>
          <w:color w:val="1252A1"/>
          <w:sz w:val="27"/>
          <w:szCs w:val="27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1A88F844" wp14:editId="13A8FAD5">
                <wp:extent cx="304800" cy="304800"/>
                <wp:effectExtent l="0" t="0" r="0" b="0"/>
                <wp:docPr id="1" name="AutoShape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0343D" id="AutoShape 1" o:spid="_x0000_s1026" href="https://1gzakaz.ru/#/document/192/48785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36709034" w14:textId="03F33A0F" w:rsidR="00912F52" w:rsidRPr="00912F52" w:rsidRDefault="00F475BE" w:rsidP="00A92BEF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Четыре мифа о хранении закупочных</w:t>
      </w:r>
      <w:r w:rsidR="00A92BE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 xml:space="preserve"> </w:t>
      </w:r>
      <w:r w:rsidRPr="00912F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документов</w:t>
      </w:r>
      <w:r w:rsidR="00912F52" w:rsidRPr="00912F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:</w:t>
      </w:r>
      <w:r w:rsidR="00A92BE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 xml:space="preserve"> </w:t>
      </w:r>
      <w:r w:rsidR="00912F52" w:rsidRPr="00912F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смотрите, что и как долго должен хранить заказчик</w:t>
      </w:r>
    </w:p>
    <w:p w14:paraId="1758F1F6" w14:textId="77777777" w:rsidR="00912F52" w:rsidRPr="00912F52" w:rsidRDefault="00912F52" w:rsidP="005A4C19">
      <w:pPr>
        <w:shd w:val="clear" w:color="auto" w:fill="FFFFFF"/>
        <w:spacing w:after="105" w:line="450" w:lineRule="atLeast"/>
        <w:ind w:firstLine="567"/>
        <w:jc w:val="both"/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</w:pPr>
      <w:r w:rsidRPr="00912F52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В статье разобрали четыре мифа о хранении документов заказчика. Разъяснили обязательные требования, которые должен соблюдать заказчик, и указали сроки хранения в удобной таблице. Показали на примере, что грозит тому, кто не хранит документы. Разъяснения уберегут от опасных заблуждений, ведь ошибка грозит полумиллионным штрафом.</w:t>
      </w:r>
    </w:p>
    <w:p w14:paraId="4A472064" w14:textId="77777777" w:rsidR="00912F52" w:rsidRPr="00912F52" w:rsidRDefault="00912F52" w:rsidP="005A4C19">
      <w:pPr>
        <w:shd w:val="clear" w:color="auto" w:fill="FFFFFF"/>
        <w:spacing w:after="24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Для каждого документа — свой срок хранения, но не все из них должен хранить заказчик. Опровергли мифы в кратких, но емких разъяснениях. Разберитесь в них сейчас, чтобы потом не платить крупные штрафы.</w:t>
      </w:r>
    </w:p>
    <w:p w14:paraId="25B274BF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6C1E27"/>
          <w:sz w:val="33"/>
          <w:szCs w:val="33"/>
          <w:lang w:eastAsia="ru-RU"/>
        </w:rPr>
        <w:t>1 миф. </w:t>
      </w:r>
      <w:r w:rsidRPr="00912F5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Заказчик должен хранить все документы о закупке</w:t>
      </w:r>
    </w:p>
    <w:p w14:paraId="4A3583C0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Заказчик должен хранить информацию и документы, которые формирует и составляет сам и получает на свои запросы для определения и обоснования НМЦК. Документы, которые формируют и размещают в ЕИС и на электронных площадках — исключение, их заказчик хранить не обязан (</w:t>
      </w:r>
      <w:hyperlink r:id="rId6" w:anchor="/document/99/499011838/ZAP1MOU3C3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ч. 15 ст. 4 Закона № 44-ФЗ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 Например, не нужно распечатывать и хранить извещение, которое заказчик формирует в ЕИС. При этом описание объекта закупки составляют отдельным документом и прикладывают к извещению — его заказчик должен хранить.</w:t>
      </w:r>
    </w:p>
    <w:p w14:paraId="020C37B8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Распечатывать и хранить документы из заявки участника аукциона заказчику не нужно. Информацию, которую размещают на электронной площадке, хранят операторы. Срок, в течение которого операторы площадок должны обеспечить сохранность и достоверность электронных документов, — 10 лет (п. 22 Правил </w:t>
      </w:r>
      <w:hyperlink r:id="rId7" w:anchor="/document/99/550400183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постановление Правительства от 08.06.2018 № 656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14:paraId="29C22E97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Храните вместе с документами о закупке все, что связано с НМЦК и ценой контракта: запросы цен поставщикам, коммерческие предложения, скриншоты с сайтов с указанием даты и времени. Исключение действует только для случаев </w:t>
      </w: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закупок у единственного поставщика, при которых обоснование цены контракта заказчик включает в контракт (</w:t>
      </w:r>
      <w:hyperlink r:id="rId8" w:anchor="/document/99/499011838/XA00MG02O3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ч. 4 ст. 93 Закона № 44-ФЗ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14:paraId="198218CC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6C1E27"/>
          <w:sz w:val="33"/>
          <w:szCs w:val="33"/>
          <w:lang w:eastAsia="ru-RU"/>
        </w:rPr>
        <w:t>2 миф. </w:t>
      </w:r>
      <w:r w:rsidRPr="00912F5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Можно не хранить документы, за это не накажут</w:t>
      </w:r>
    </w:p>
    <w:p w14:paraId="2EFE0E98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Контролеры могут запросить информацию для проверки. Документы, которые заказчик разместил в ЕИС в соответствии с Законом № 44-ФЗ, он не обязан представлять в УФАС (п. 14 Правил, </w:t>
      </w:r>
      <w:hyperlink r:id="rId9" w:anchor="/document/99/565935079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постановление Правительства от 01.10.2020 № 1576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 Относящуюся к закупке информацию, которую не размещают в ЕИС, контролеры могут запросить, а заказчик обязан представить их в установленный срок.</w:t>
      </w:r>
    </w:p>
    <w:p w14:paraId="6382B7CE" w14:textId="77777777" w:rsidR="00912F52" w:rsidRPr="00912F52" w:rsidRDefault="00912F52" w:rsidP="005A4C19">
      <w:pPr>
        <w:shd w:val="clear" w:color="auto" w:fill="FFFFFF"/>
        <w:spacing w:after="0" w:line="315" w:lineRule="atLeast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6C1E27"/>
          <w:sz w:val="24"/>
          <w:szCs w:val="24"/>
          <w:lang w:eastAsia="ru-RU"/>
        </w:rPr>
        <w:t>Пример</w:t>
      </w:r>
    </w:p>
    <w:p w14:paraId="28D24AD4" w14:textId="77777777" w:rsidR="00912F52" w:rsidRPr="00912F52" w:rsidRDefault="00912F52" w:rsidP="005A4C19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2F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ходе проверки контролеры запросили у учреждения копии запросов цен для обоснования НМЦК с указанием адресатов, а также копии поступивших на них коммерческих предложений с указанием отправителей. Из учреждения прислали ответ, что в отдел закупок поступает много документов, хранить их негде, а e-</w:t>
      </w:r>
      <w:proofErr w:type="spellStart"/>
      <w:r w:rsidRPr="00912F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mail</w:t>
      </w:r>
      <w:proofErr w:type="spellEnd"/>
      <w:r w:rsidRPr="00912F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чистится автоматически, поэтому не сохранились адреса, куда направляли запросы цен. Контролеры назначили заказчику штраф 50 тыс. руб. по </w:t>
      </w:r>
      <w:hyperlink r:id="rId10" w:anchor="/document/99/593001315/ZAP1IS83AM/" w:tgtFrame="_blank" w:history="1">
        <w:r w:rsidRPr="00912F52">
          <w:rPr>
            <w:rFonts w:ascii="Arial" w:eastAsia="Times New Roman" w:hAnsi="Arial" w:cs="Arial"/>
            <w:color w:val="329A32"/>
            <w:sz w:val="24"/>
            <w:szCs w:val="24"/>
            <w:u w:val="single"/>
            <w:lang w:eastAsia="ru-RU"/>
          </w:rPr>
          <w:t>части 5</w:t>
        </w:r>
      </w:hyperlink>
      <w:r w:rsidRPr="00912F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статьи 19.8 КоАП. Заказчик оспорил штраф в суде.</w:t>
      </w:r>
    </w:p>
    <w:p w14:paraId="268D7D8F" w14:textId="77777777" w:rsidR="00912F52" w:rsidRPr="00912F52" w:rsidRDefault="00912F52" w:rsidP="005A4C19">
      <w:pPr>
        <w:shd w:val="clear" w:color="auto" w:fill="FFFFFF"/>
        <w:spacing w:line="36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2F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моменту заседания суда часть коммерческих предложений все же нашли, но от наказания это не спасло. Судья сделал вывод, что в УФАС представили недостоверную информацию об автоматической чистке почты отдела закупок. Признавать нарушение малозначительным не стали, штраф пришлось платить полностью (решение Арбитражного суда Алтайского края от 28.02.2025 по делу № А03-20039/2024).</w:t>
      </w:r>
    </w:p>
    <w:p w14:paraId="1D16A8EC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уничтожите или потеряете документы о закупке до истечения срока их хранения и не представите их контролерам, ответственного могут оштрафовать до 15 тыс. руб., организацию — до 100 тыс. руб. (</w:t>
      </w:r>
      <w:hyperlink r:id="rId11" w:anchor="/document/99/593001315/XA00RN22O0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ч. 1 ст. 19.7.2 КоАП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 За такое же нарушение в гособоронзаказе организацию оштрафуют до 500 тыс. руб. (</w:t>
      </w:r>
      <w:hyperlink r:id="rId12" w:anchor="/document/99/593001315/XA00M9I2MK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ч. 2 ст. 19.7.2 КоАП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14:paraId="095B34A3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6C1E27"/>
          <w:sz w:val="33"/>
          <w:szCs w:val="33"/>
          <w:lang w:eastAsia="ru-RU"/>
        </w:rPr>
        <w:t>3 миф. </w:t>
      </w:r>
      <w:r w:rsidRPr="00912F5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Есть документы, которые заказчик должен хранить постоянно</w:t>
      </w:r>
    </w:p>
    <w:p w14:paraId="0AFF0EF6" w14:textId="77777777" w:rsidR="00912F52" w:rsidRPr="00912F52" w:rsidRDefault="00912F52" w:rsidP="005A4C19">
      <w:pPr>
        <w:shd w:val="clear" w:color="auto" w:fill="FFFFFF"/>
        <w:spacing w:after="24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Постоянным хранением занимаются государственные и муниципальные архивы. Организации, которые являются источниками комплектования архивов сдают в них документы постоянного хранения:</w:t>
      </w:r>
    </w:p>
    <w:p w14:paraId="75ED9A41" w14:textId="77777777" w:rsidR="00912F52" w:rsidRPr="00912F52" w:rsidRDefault="00912F52" w:rsidP="005A4C19">
      <w:pPr>
        <w:numPr>
          <w:ilvl w:val="0"/>
          <w:numId w:val="1"/>
        </w:numPr>
        <w:shd w:val="clear" w:color="auto" w:fill="FFFFFF"/>
        <w:spacing w:after="105" w:line="240" w:lineRule="auto"/>
        <w:ind w:left="0"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федеральные госорганы и организации, госкорпорации, госкомпании и государственные внебюджетные фонды — спустя 15 лет хранения;</w:t>
      </w:r>
    </w:p>
    <w:p w14:paraId="374393DE" w14:textId="77777777" w:rsidR="00912F52" w:rsidRPr="00912F52" w:rsidRDefault="00912F52" w:rsidP="005A4C19">
      <w:pPr>
        <w:numPr>
          <w:ilvl w:val="0"/>
          <w:numId w:val="1"/>
        </w:numPr>
        <w:shd w:val="clear" w:color="auto" w:fill="FFFFFF"/>
        <w:spacing w:after="105" w:line="240" w:lineRule="auto"/>
        <w:ind w:left="0"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региональные госорганы и организации — спустя 10 лет;</w:t>
      </w:r>
    </w:p>
    <w:p w14:paraId="368C86FD" w14:textId="77777777" w:rsidR="00912F52" w:rsidRPr="00912F52" w:rsidRDefault="00912F52" w:rsidP="005A4C19">
      <w:pPr>
        <w:numPr>
          <w:ilvl w:val="0"/>
          <w:numId w:val="1"/>
        </w:numPr>
        <w:shd w:val="clear" w:color="auto" w:fill="FFFFFF"/>
        <w:spacing w:after="105" w:line="240" w:lineRule="auto"/>
        <w:ind w:left="0"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органы местного самоуправления и муниципальные организации — спустя 5 лет;</w:t>
      </w:r>
    </w:p>
    <w:p w14:paraId="48235B7F" w14:textId="77777777" w:rsidR="00912F52" w:rsidRPr="00912F52" w:rsidRDefault="00912F52" w:rsidP="005A4C19">
      <w:pPr>
        <w:numPr>
          <w:ilvl w:val="0"/>
          <w:numId w:val="1"/>
        </w:numPr>
        <w:shd w:val="clear" w:color="auto" w:fill="FFFFFF"/>
        <w:spacing w:after="105" w:line="240" w:lineRule="auto"/>
        <w:ind w:left="0"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организации, которые обязаны передавать документы в архивы, — в срок по договору.</w:t>
      </w:r>
    </w:p>
    <w:p w14:paraId="0F79EAD6" w14:textId="77777777" w:rsidR="00912F52" w:rsidRPr="00912F52" w:rsidRDefault="00912F52" w:rsidP="005A4C19">
      <w:pPr>
        <w:shd w:val="clear" w:color="auto" w:fill="FFFFFF"/>
        <w:spacing w:after="24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Организация, которая не является источником комплектования архивов, хранит документы со сроком «Постоянно» не менее 10 лет. Правила уточнили в пункте 4.4 Инструкции № 237.</w:t>
      </w:r>
    </w:p>
    <w:p w14:paraId="5332C319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12F52">
        <w:rPr>
          <w:rFonts w:ascii="Arial" w:eastAsia="Times New Roman" w:hAnsi="Arial" w:cs="Arial"/>
          <w:b/>
          <w:bCs/>
          <w:color w:val="6C1E27"/>
          <w:sz w:val="33"/>
          <w:szCs w:val="33"/>
          <w:lang w:eastAsia="ru-RU"/>
        </w:rPr>
        <w:t>4 миф. </w:t>
      </w:r>
      <w:r w:rsidRPr="00912F5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Все документы нужно хранить шесть лет</w:t>
      </w:r>
    </w:p>
    <w:p w14:paraId="5D736821" w14:textId="77777777" w:rsidR="00912F52" w:rsidRPr="00912F52" w:rsidRDefault="00912F52" w:rsidP="005A4C19">
      <w:pPr>
        <w:shd w:val="clear" w:color="auto" w:fill="FFFFFF"/>
        <w:spacing w:after="0" w:line="420" w:lineRule="atLeast"/>
        <w:ind w:firstLine="567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 общему правилу документы заказчик должен хранить в течение шести лет с момента начала закупки. Такой срок указали в </w:t>
      </w:r>
      <w:hyperlink r:id="rId13" w:anchor="/document/99/499011838/ZAP1MOU3C3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части 15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статьи 4 Закона № 44-ФЗ. Но при этом нужно учитывать сроки Перечня типовых управленческих архивных документов и Инструкцию по его применению (</w:t>
      </w:r>
      <w:hyperlink r:id="rId14" w:anchor="/document/99/564112333/" w:tgtFrame="_blank" w:history="1"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 xml:space="preserve">приказы </w:t>
        </w:r>
        <w:proofErr w:type="spellStart"/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Росархива</w:t>
        </w:r>
        <w:proofErr w:type="spellEnd"/>
        <w:r w:rsidRPr="00912F52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 xml:space="preserve"> от 20.12.2019 № 236</w:t>
        </w:r>
      </w:hyperlink>
      <w:r w:rsidRPr="00912F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 237, далее — Перечень № 236 и Инструкция № 237). Удобная таблица поможет вам быстро разобраться в сроках для разных документов.</w:t>
      </w:r>
    </w:p>
    <w:p w14:paraId="2F6E8FDC" w14:textId="77777777" w:rsidR="00912F52" w:rsidRPr="00912F52" w:rsidRDefault="00912F52" w:rsidP="005A4C19">
      <w:pPr>
        <w:shd w:val="clear" w:color="auto" w:fill="FFFFFF"/>
        <w:spacing w:after="0" w:line="315" w:lineRule="atLeast"/>
        <w:ind w:firstLine="567"/>
        <w:jc w:val="both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912F5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Таблица. Сроки хранения документов заказчика</w:t>
      </w:r>
    </w:p>
    <w:tbl>
      <w:tblPr>
        <w:tblW w:w="9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2886"/>
        <w:gridCol w:w="2077"/>
        <w:gridCol w:w="4048"/>
      </w:tblGrid>
      <w:tr w:rsidR="005A4C19" w:rsidRPr="00912F52" w14:paraId="4C36A63A" w14:textId="77777777" w:rsidTr="005A4C19">
        <w:trPr>
          <w:trHeight w:val="321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0E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3F91A48B" w14:textId="77777777" w:rsidR="00912F52" w:rsidRPr="00912F52" w:rsidRDefault="00912F52" w:rsidP="005A4C19">
            <w:pPr>
              <w:spacing w:after="0" w:line="315" w:lineRule="atLeast"/>
              <w:ind w:firstLine="567"/>
              <w:jc w:val="both"/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</w:pPr>
            <w:r w:rsidRPr="00912F52"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0E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5162361F" w14:textId="77777777" w:rsidR="00912F52" w:rsidRPr="00912F52" w:rsidRDefault="00912F52" w:rsidP="005A4C19">
            <w:pPr>
              <w:spacing w:after="0" w:line="315" w:lineRule="atLeast"/>
              <w:ind w:firstLine="567"/>
              <w:jc w:val="both"/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</w:pPr>
            <w:r w:rsidRPr="00912F52"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0E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3FC323FF" w14:textId="77777777" w:rsidR="00912F52" w:rsidRPr="00912F52" w:rsidRDefault="00912F52" w:rsidP="005A4C19">
            <w:pPr>
              <w:spacing w:after="0" w:line="315" w:lineRule="atLeast"/>
              <w:ind w:firstLine="567"/>
              <w:jc w:val="both"/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</w:pPr>
            <w:r w:rsidRPr="00912F52"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  <w:t>Срок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0E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3C48B438" w14:textId="77777777" w:rsidR="00912F52" w:rsidRPr="00912F52" w:rsidRDefault="00912F52" w:rsidP="005A4C19">
            <w:pPr>
              <w:spacing w:after="0" w:line="315" w:lineRule="atLeast"/>
              <w:ind w:firstLine="567"/>
              <w:jc w:val="both"/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</w:pPr>
            <w:r w:rsidRPr="00912F52">
              <w:rPr>
                <w:rFonts w:ascii="Arial" w:eastAsia="Times New Roman" w:hAnsi="Arial" w:cs="Arial"/>
                <w:b/>
                <w:bCs/>
                <w:color w:val="6C1E27"/>
                <w:sz w:val="27"/>
                <w:szCs w:val="27"/>
                <w:lang w:eastAsia="ru-RU"/>
              </w:rPr>
              <w:t>Основание</w:t>
            </w:r>
          </w:p>
        </w:tc>
      </w:tr>
      <w:tr w:rsidR="00912F52" w:rsidRPr="00912F52" w14:paraId="7B8EBB76" w14:textId="77777777" w:rsidTr="005A4C19">
        <w:trPr>
          <w:trHeight w:val="367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793EFC3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3161ECE0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План-график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14C90978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Три года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F7D0DFE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 218 Перечня № 236</w:t>
            </w:r>
          </w:p>
        </w:tc>
      </w:tr>
      <w:tr w:rsidR="00912F52" w:rsidRPr="00912F52" w14:paraId="280783A6" w14:textId="77777777" w:rsidTr="005A4C19">
        <w:trPr>
          <w:trHeight w:val="1088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DBA972D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A46762E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о закупке, которые составляет заказчик, за исключением размещаемых в ЕИС и на площадках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C30C4F0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Шесть лет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5FFF930" w14:textId="77777777" w:rsidR="00912F52" w:rsidRPr="00912F52" w:rsidRDefault="00A92BEF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5" w:anchor="/document/99/499011838/ZAP1MOU3C3/" w:tgtFrame="_blank" w:history="1">
              <w:r w:rsidR="00912F52" w:rsidRPr="00912F52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Часть 15</w:t>
              </w:r>
            </w:hyperlink>
            <w:r w:rsidR="00912F52"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статьи 4 Закона № 44-ФЗ</w:t>
            </w:r>
          </w:p>
        </w:tc>
      </w:tr>
      <w:tr w:rsidR="00912F52" w:rsidRPr="00912F52" w14:paraId="5FBD9D86" w14:textId="77777777" w:rsidTr="005A4C19">
        <w:trPr>
          <w:trHeight w:val="73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43524FA5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47C64CB3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для определения и обоснования НМЦК и цены контракта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1D794E1D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Шесть лет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51B67544" w14:textId="77777777" w:rsidR="00912F52" w:rsidRPr="00912F52" w:rsidRDefault="00A92BEF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6" w:anchor="/document/99/499011838/ZAP1MOU3C3/" w:tgtFrame="_blank" w:history="1">
              <w:r w:rsidR="00912F52" w:rsidRPr="00912F52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Часть 15</w:t>
              </w:r>
            </w:hyperlink>
            <w:r w:rsidR="00912F52"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статьи 4 Закона № 44-ФЗ</w:t>
            </w:r>
          </w:p>
        </w:tc>
      </w:tr>
      <w:tr w:rsidR="00912F52" w:rsidRPr="00912F52" w14:paraId="35A8F23C" w14:textId="77777777" w:rsidTr="005A4C19">
        <w:trPr>
          <w:trHeight w:val="1088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08510622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76501C6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по выдаче сертификатов ключа проверки электронной подписи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901BDFA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Пять лет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02E210BE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Пункты 570, 572, 574 Перечня № 236</w:t>
            </w:r>
          </w:p>
        </w:tc>
      </w:tr>
      <w:tr w:rsidR="00912F52" w:rsidRPr="00912F52" w14:paraId="79061792" w14:textId="77777777" w:rsidTr="005A4C19">
        <w:trPr>
          <w:trHeight w:val="73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D61BDE5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19BEB95C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 и распоряжения по вопросам закупок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44D9B69E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Пять лет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F3FAE14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 19 Перечня № 236</w:t>
            </w:r>
          </w:p>
        </w:tc>
      </w:tr>
      <w:tr w:rsidR="00912F52" w:rsidRPr="00912F52" w14:paraId="61200785" w14:textId="77777777" w:rsidTr="005A4C19">
        <w:trPr>
          <w:trHeight w:val="1103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9C321DD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4DF715CB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Положение о контрактной службе/контрактных управляющих/комиссии по закупкам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1B0BE5FD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3282DB33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 217 Перечня № 236</w:t>
            </w:r>
          </w:p>
        </w:tc>
      </w:tr>
      <w:tr w:rsidR="00912F52" w:rsidRPr="00912F52" w14:paraId="369ABA11" w14:textId="77777777" w:rsidTr="005A4C19">
        <w:trPr>
          <w:trHeight w:val="1471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4CD6AE9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78B2E34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Контракты и </w:t>
            </w:r>
            <w:proofErr w:type="spellStart"/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допсоглашения</w:t>
            </w:r>
            <w:proofErr w:type="spellEnd"/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 ним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31787E9F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Пять лет после того, как истек срок действия, но не менее шести лет с момента начала закупки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69E6BCE" w14:textId="77777777" w:rsidR="00912F52" w:rsidRPr="00912F52" w:rsidRDefault="00912F52" w:rsidP="005A4C19">
            <w:pPr>
              <w:spacing w:after="0" w:line="36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2F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 224 Перечня № 236</w:t>
            </w:r>
          </w:p>
        </w:tc>
      </w:tr>
    </w:tbl>
    <w:p w14:paraId="68E0FE4E" w14:textId="77777777" w:rsidR="008F200E" w:rsidRDefault="008F200E" w:rsidP="00912F52">
      <w:pPr>
        <w:jc w:val="both"/>
      </w:pPr>
      <w:bookmarkStart w:id="0" w:name="_GoBack"/>
      <w:bookmarkEnd w:id="0"/>
    </w:p>
    <w:sectPr w:rsidR="008F200E" w:rsidSect="00A92BEF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47916"/>
    <w:multiLevelType w:val="multilevel"/>
    <w:tmpl w:val="479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52"/>
    <w:rsid w:val="001142F9"/>
    <w:rsid w:val="005A4C19"/>
    <w:rsid w:val="008F200E"/>
    <w:rsid w:val="00912F52"/>
    <w:rsid w:val="00A92BEF"/>
    <w:rsid w:val="00F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10F5"/>
  <w15:chartTrackingRefBased/>
  <w15:docId w15:val="{F46358D3-F275-43EB-8266-48576FF1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52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1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85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56168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9020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9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2540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13" Type="http://schemas.openxmlformats.org/officeDocument/2006/relationships/hyperlink" Target="https://1gzak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gzakaz.ru/" TargetMode="External"/><Relationship Id="rId12" Type="http://schemas.openxmlformats.org/officeDocument/2006/relationships/hyperlink" Target="https://1gzak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gzak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gzakaz.ru/" TargetMode="External"/><Relationship Id="rId11" Type="http://schemas.openxmlformats.org/officeDocument/2006/relationships/hyperlink" Target="https://1gzakaz.ru/" TargetMode="External"/><Relationship Id="rId5" Type="http://schemas.openxmlformats.org/officeDocument/2006/relationships/hyperlink" Target="https://1gzakaz.ru/#/document/192/48785/" TargetMode="External"/><Relationship Id="rId15" Type="http://schemas.openxmlformats.org/officeDocument/2006/relationships/hyperlink" Target="https://1gzakaz.ru/" TargetMode="External"/><Relationship Id="rId10" Type="http://schemas.openxmlformats.org/officeDocument/2006/relationships/hyperlink" Target="https://1gzak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zakaz.ru/" TargetMode="External"/><Relationship Id="rId14" Type="http://schemas.openxmlformats.org/officeDocument/2006/relationships/hyperlink" Target="https://1gzak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2026-04-13T05:02:00Z</dcterms:created>
  <dcterms:modified xsi:type="dcterms:W3CDTF">2026-04-13T06:25:00Z</dcterms:modified>
</cp:coreProperties>
</file>