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B321B" w14:textId="05AAAC88" w:rsidR="009411A3" w:rsidRDefault="00F947FB" w:rsidP="009411A3">
      <w:pPr>
        <w:tabs>
          <w:tab w:val="left" w:pos="1991"/>
        </w:tabs>
        <w:spacing w:after="0" w:line="240" w:lineRule="auto"/>
        <w:ind w:firstLine="5245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к</w:t>
      </w:r>
      <w:r w:rsidR="009411A3">
        <w:rPr>
          <w:rFonts w:ascii="Times New Roman" w:hAnsi="Times New Roman" w:cs="Times New Roman"/>
        </w:rPr>
        <w:tab/>
      </w:r>
    </w:p>
    <w:p w14:paraId="4AFDF6C5" w14:textId="36622033" w:rsidR="009411A3" w:rsidRDefault="009411A3" w:rsidP="009411A3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</w:t>
      </w:r>
      <w:r w:rsidR="00F947FB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главы Администрации                                                 муниципального района </w:t>
      </w:r>
      <w:proofErr w:type="spellStart"/>
      <w:r>
        <w:rPr>
          <w:rFonts w:ascii="Times New Roman" w:hAnsi="Times New Roman" w:cs="Times New Roman"/>
        </w:rPr>
        <w:t>Мелеузовский</w:t>
      </w:r>
      <w:proofErr w:type="spellEnd"/>
      <w:r>
        <w:rPr>
          <w:rFonts w:ascii="Times New Roman" w:hAnsi="Times New Roman" w:cs="Times New Roman"/>
        </w:rPr>
        <w:t xml:space="preserve"> район Республики Башкортостан</w:t>
      </w:r>
    </w:p>
    <w:p w14:paraId="0BF0CFEB" w14:textId="2A03CFCC" w:rsidR="009411A3" w:rsidRPr="00273FDC" w:rsidRDefault="009411A3" w:rsidP="009411A3">
      <w:pPr>
        <w:spacing w:after="0" w:line="240" w:lineRule="auto"/>
        <w:ind w:firstLine="5245"/>
        <w:jc w:val="both"/>
        <w:rPr>
          <w:rFonts w:ascii="Times New Roman" w:hAnsi="Times New Roman" w:cs="Times New Roman"/>
          <w:u w:val="single"/>
        </w:rPr>
      </w:pPr>
      <w:r w:rsidRPr="00273FDC">
        <w:rPr>
          <w:rFonts w:ascii="Times New Roman" w:hAnsi="Times New Roman" w:cs="Times New Roman"/>
          <w:u w:val="single"/>
        </w:rPr>
        <w:t xml:space="preserve">от </w:t>
      </w:r>
      <w:proofErr w:type="gramStart"/>
      <w:r w:rsidRPr="00273FDC">
        <w:rPr>
          <w:rFonts w:ascii="Times New Roman" w:hAnsi="Times New Roman" w:cs="Times New Roman"/>
          <w:u w:val="single"/>
        </w:rPr>
        <w:t>«</w:t>
      </w:r>
      <w:r w:rsidR="00273FDC" w:rsidRPr="00273FDC">
        <w:rPr>
          <w:rFonts w:ascii="Times New Roman" w:hAnsi="Times New Roman" w:cs="Times New Roman"/>
          <w:u w:val="single"/>
        </w:rPr>
        <w:t xml:space="preserve"> 29</w:t>
      </w:r>
      <w:proofErr w:type="gramEnd"/>
      <w:r w:rsidR="00273FDC" w:rsidRPr="00273FDC">
        <w:rPr>
          <w:rFonts w:ascii="Times New Roman" w:hAnsi="Times New Roman" w:cs="Times New Roman"/>
          <w:u w:val="single"/>
        </w:rPr>
        <w:t xml:space="preserve"> </w:t>
      </w:r>
      <w:r w:rsidRPr="00273FDC">
        <w:rPr>
          <w:rFonts w:ascii="Times New Roman" w:hAnsi="Times New Roman" w:cs="Times New Roman"/>
          <w:u w:val="single"/>
        </w:rPr>
        <w:t xml:space="preserve">» </w:t>
      </w:r>
      <w:r w:rsidR="00273FDC" w:rsidRPr="00273FDC">
        <w:rPr>
          <w:rFonts w:ascii="Times New Roman" w:hAnsi="Times New Roman" w:cs="Times New Roman"/>
          <w:u w:val="single"/>
        </w:rPr>
        <w:t xml:space="preserve"> марта  </w:t>
      </w:r>
      <w:r w:rsidRPr="00273FDC">
        <w:rPr>
          <w:rFonts w:ascii="Times New Roman" w:hAnsi="Times New Roman" w:cs="Times New Roman"/>
          <w:u w:val="single"/>
        </w:rPr>
        <w:t>2021 г. №</w:t>
      </w:r>
      <w:r w:rsidR="00273FDC" w:rsidRPr="00273FDC">
        <w:rPr>
          <w:rFonts w:ascii="Times New Roman" w:hAnsi="Times New Roman" w:cs="Times New Roman"/>
          <w:u w:val="single"/>
        </w:rPr>
        <w:t xml:space="preserve"> 330</w:t>
      </w:r>
    </w:p>
    <w:p w14:paraId="59202349" w14:textId="77777777" w:rsidR="009411A3" w:rsidRDefault="009411A3" w:rsidP="009411A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</w:p>
    <w:p w14:paraId="16FA9E5D" w14:textId="4056B30F" w:rsidR="007B2EA2" w:rsidRDefault="007B2EA2" w:rsidP="007B2EA2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279A23A3" w14:textId="224C043B" w:rsidR="007B2EA2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324243">
        <w:rPr>
          <w:rFonts w:ascii="Times New Roman" w:hAnsi="Times New Roman" w:cs="Times New Roman"/>
          <w:sz w:val="24"/>
          <w:szCs w:val="24"/>
        </w:rPr>
        <w:t xml:space="preserve">МУНИЦИПАЛЬНОГО РАЙОНА МЕЛЕУЗОВСКИЙ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 ПО РАСХОДАМ</w:t>
      </w:r>
    </w:p>
    <w:p w14:paraId="5F55F37D" w14:textId="4FB92A04" w:rsidR="007B2EA2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ИСТОЧНИКАМ ФИНАНСИРОВАНИЯ ДЕФИЦИТА БЮДЖЕТА</w:t>
      </w:r>
      <w:r w:rsidR="00324243">
        <w:rPr>
          <w:rFonts w:ascii="Times New Roman" w:hAnsi="Times New Roman" w:cs="Times New Roman"/>
          <w:sz w:val="24"/>
          <w:szCs w:val="24"/>
        </w:rPr>
        <w:t xml:space="preserve"> МУНИЦИПАЛЬНОГО РАЙОНА МЕЛЕУЗОВСКИЙ РАЙОН</w:t>
      </w:r>
    </w:p>
    <w:p w14:paraId="7F6AE2FD" w14:textId="77777777" w:rsidR="007B2EA2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14:paraId="42930948" w14:textId="77777777" w:rsidR="007B2EA2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DD7F549" w14:textId="77777777" w:rsidR="007B2EA2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00E9BB1A" w14:textId="77777777" w:rsidR="007B2EA2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1BB9629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со </w:t>
      </w:r>
      <w:hyperlink r:id="rId4" w:history="1">
        <w:r w:rsidRPr="00F5246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статьями 219</w:t>
        </w:r>
      </w:hyperlink>
      <w:r w:rsidRPr="00F524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F5246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219.2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БК РФ), </w:t>
      </w:r>
      <w:hyperlink r:id="rId6" w:history="1">
        <w:r w:rsidRPr="00F5246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"О бюджетном процессе в Республике Башкортостан" от 15 июля 2005 года N 205-з</w:t>
      </w:r>
      <w:r w:rsidRPr="00DC1389">
        <w:rPr>
          <w:rFonts w:ascii="Times New Roman" w:hAnsi="Times New Roman" w:cs="Times New Roman"/>
          <w:sz w:val="24"/>
          <w:szCs w:val="24"/>
        </w:rPr>
        <w:t xml:space="preserve">, решением Совета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29.04.2010 г. № 207 «О бюджетном процессе в муниципальном районе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 w:rsidRPr="00DC1389">
        <w:t xml:space="preserve"> </w:t>
      </w:r>
      <w:r w:rsidRPr="00DC1389">
        <w:rPr>
          <w:rFonts w:ascii="Times New Roman" w:hAnsi="Times New Roman" w:cs="Times New Roman"/>
          <w:sz w:val="24"/>
          <w:szCs w:val="24"/>
        </w:rPr>
        <w:t xml:space="preserve">(с изменениями и дополнениями) и устанавливает порядок исполнения бюджета </w:t>
      </w:r>
      <w:r w:rsidR="00B20527" w:rsidRPr="00DC13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20527"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B20527" w:rsidRPr="00DC138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C1389">
        <w:rPr>
          <w:rFonts w:ascii="Times New Roman" w:hAnsi="Times New Roman" w:cs="Times New Roman"/>
          <w:sz w:val="24"/>
          <w:szCs w:val="24"/>
        </w:rPr>
        <w:t xml:space="preserve">Республики Башкортостан по расходам и выплатам по источникам финансирования дефицита бюджета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347C61D6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 xml:space="preserve">2. Исполнение бюджета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и выплатам по источникам финансирования дефицита бюджета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предусматривает:</w:t>
      </w:r>
    </w:p>
    <w:p w14:paraId="22C223E6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 xml:space="preserve">принятие и учет бюджетных и денежных обязательств получателями средств бюджета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получатели средств) в пределах доведенных лимитов бюджетных обязательств, администраторами источников финансирования дефицита бюджета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администраторы) - в пределах доведенных бюджетных ассигнований по источникам финансирования дефицита бюджета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- средства бюджета муниципального района);</w:t>
      </w:r>
    </w:p>
    <w:p w14:paraId="0CE805E3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>подтверждение получателями средств и администраторами (далее вместе - клиенты) денежных обязательств, подлежащих оплате за счет средств бюджета муниципального района;</w:t>
      </w:r>
    </w:p>
    <w:p w14:paraId="3C3690B2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 xml:space="preserve">санкционирование Финансовым управлением администрации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Финансовое управление) оплаты денежных обязательств клиентов, подлежащих оплате за счет средств бюджета муниципального района;</w:t>
      </w:r>
    </w:p>
    <w:p w14:paraId="1459D9D7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>подтверждение исполнения денежных обязательств клиентов, подлежащих оплате за счет средств бюджета муниципального района.</w:t>
      </w:r>
    </w:p>
    <w:p w14:paraId="5606CEBE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>3. Казначейское обслуживание исполнения бюджета муниципального района осуществляется Управлением Федерального казначейства по Республике Башкортостан (далее - УФК по Республике Башкортостан) по варианту с открытием лицевого счета бюджета Финансовому управлению.</w:t>
      </w:r>
    </w:p>
    <w:p w14:paraId="5E362D5B" w14:textId="77777777" w:rsidR="007B2EA2" w:rsidRPr="000C156C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 xml:space="preserve">4. Для осуществления и отражения операций по исполнению бюджета муниципального района Финансовому управлению в УФК по Республике Башкортостан открывается казначейский </w:t>
      </w:r>
      <w:r>
        <w:rPr>
          <w:rFonts w:ascii="Times New Roman" w:hAnsi="Times New Roman" w:cs="Times New Roman"/>
          <w:sz w:val="24"/>
          <w:szCs w:val="24"/>
        </w:rPr>
        <w:t xml:space="preserve">счет по коду вида </w:t>
      </w:r>
      <w:r w:rsidRPr="000C156C">
        <w:rPr>
          <w:rFonts w:ascii="Times New Roman" w:hAnsi="Times New Roman" w:cs="Times New Roman"/>
          <w:sz w:val="24"/>
          <w:szCs w:val="24"/>
        </w:rPr>
        <w:t>03231 "средства местных бюджетов".</w:t>
      </w:r>
    </w:p>
    <w:p w14:paraId="70E99CD5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lastRenderedPageBreak/>
        <w:t>II. ПРИНЯТИЕ КЛИЕНТАМИ БЮДЖЕТНЫХ ОБЯЗАТЕЛЬСТВ, ПОДЛЕЖАЩИХ</w:t>
      </w:r>
    </w:p>
    <w:p w14:paraId="4D327C15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ИСПОЛНЕНИЮ ЗА СЧЕТ СРЕДСТВ БЮДЖЕТА МУНИЦИПАЛЬНОГО РАЙОНА</w:t>
      </w:r>
    </w:p>
    <w:p w14:paraId="24CF1044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AFC3FD" w14:textId="77777777" w:rsidR="007B2EA2" w:rsidRPr="000C156C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5. Клиент принимает бюджетные обязательства, подлежащие исполнению за счет средств бюджета муниципального района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0FFE9F19" w14:textId="77777777" w:rsidR="007B2EA2" w:rsidRPr="000C156C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6. Принятие бюджетных обязательств осуществляется клиентом в пределах доведенных до него лимитов бюджетных обязательств и бюджетных ассигнований.</w:t>
      </w:r>
    </w:p>
    <w:p w14:paraId="362A41EC" w14:textId="40A09AB6" w:rsidR="007B2EA2" w:rsidRPr="000C156C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 xml:space="preserve">7. Заключение и оплата клиентом </w:t>
      </w:r>
      <w:r w:rsidR="00F5246B">
        <w:rPr>
          <w:rFonts w:ascii="Times New Roman" w:hAnsi="Times New Roman" w:cs="Times New Roman"/>
          <w:sz w:val="24"/>
          <w:szCs w:val="24"/>
        </w:rPr>
        <w:t>муниципальных</w:t>
      </w:r>
      <w:r w:rsidRPr="000C156C">
        <w:rPr>
          <w:rFonts w:ascii="Times New Roman" w:hAnsi="Times New Roman" w:cs="Times New Roman"/>
          <w:sz w:val="24"/>
          <w:szCs w:val="24"/>
        </w:rPr>
        <w:t xml:space="preserve"> контрактов, иных договоров, подлежащих исполнению за счет средств бюджета муниципального района, производятся в пределах доведенных ему по кодам классификации расходов бюджета муниципального района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14:paraId="0E2FCB49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 xml:space="preserve">При уменьшении клиенту </w:t>
      </w:r>
      <w:r w:rsidRPr="00DC1389">
        <w:rPr>
          <w:rFonts w:ascii="Times New Roman" w:hAnsi="Times New Roman" w:cs="Times New Roman"/>
          <w:sz w:val="24"/>
          <w:szCs w:val="24"/>
        </w:rPr>
        <w:t xml:space="preserve">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7" w:history="1">
        <w:r w:rsidRPr="00DC1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 6 статьи 161</w:t>
        </w:r>
      </w:hyperlink>
      <w:r w:rsidRPr="00DC1389">
        <w:rPr>
          <w:rFonts w:ascii="Times New Roman" w:hAnsi="Times New Roman" w:cs="Times New Roman"/>
          <w:sz w:val="24"/>
          <w:szCs w:val="24"/>
        </w:rPr>
        <w:t xml:space="preserve"> БК РФ.</w:t>
      </w:r>
    </w:p>
    <w:p w14:paraId="5A966D1C" w14:textId="77777777" w:rsidR="007B2EA2" w:rsidRPr="00DC1389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7E4B0D9" w14:textId="77777777" w:rsidR="007B2EA2" w:rsidRPr="00DC1389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>III. ПОДТВЕРЖДЕНИЕ КЛИЕНТАМИ ДЕНЕЖНЫХ ОБЯЗАТЕЛЬСТВ,</w:t>
      </w:r>
    </w:p>
    <w:p w14:paraId="7B616153" w14:textId="77777777" w:rsidR="007B2EA2" w:rsidRPr="00DC1389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>ПОДЛЕЖАЩИХ ОПЛАТЕ ЗА СЧЕТ СРЕДСТВ БЮДЖЕТА</w:t>
      </w:r>
    </w:p>
    <w:p w14:paraId="61DFADF4" w14:textId="77777777" w:rsidR="007B2EA2" w:rsidRPr="00DC1389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5D214CC5" w14:textId="77777777" w:rsidR="007B2EA2" w:rsidRPr="00DC1389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8B0751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>8. Клиент подтверждает обязанность оплатить за счет средств бюджета муниципального района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оплаты.</w:t>
      </w:r>
    </w:p>
    <w:p w14:paraId="2DA4A1E4" w14:textId="77777777" w:rsidR="007B2EA2" w:rsidRPr="000C156C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 xml:space="preserve">9. Оформление Распоряжений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8" w:history="1">
        <w:r w:rsidRPr="00DC1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БК</w:t>
        </w:r>
      </w:hyperlink>
      <w:r w:rsidRPr="00DC1389">
        <w:rPr>
          <w:rFonts w:ascii="Times New Roman" w:hAnsi="Times New Roman" w:cs="Times New Roman"/>
          <w:sz w:val="24"/>
          <w:szCs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</w:t>
      </w:r>
      <w:r w:rsidRPr="000C156C">
        <w:rPr>
          <w:rFonts w:ascii="Times New Roman" w:hAnsi="Times New Roman" w:cs="Times New Roman"/>
          <w:sz w:val="24"/>
          <w:szCs w:val="24"/>
        </w:rPr>
        <w:t xml:space="preserve">финансов Республики Башкортостан, органов местного самоуправления муниципального района </w:t>
      </w:r>
      <w:proofErr w:type="spellStart"/>
      <w:r w:rsidRPr="000C156C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0C15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1FE37E26" w14:textId="77777777" w:rsidR="007B2EA2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10. При исполнении бюджета муниципального района 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обмен между клиентами и Финансовым управлени</w:t>
      </w:r>
      <w:r w:rsidR="000C15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 осуществляется в электронной форме с применением средств электронной подписи (далее -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14:paraId="756B34DE" w14:textId="77777777" w:rsidR="007B2EA2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клиента или Финансового управления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14:paraId="2CD82A47" w14:textId="77777777" w:rsidR="007B2EA2" w:rsidRPr="000C156C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11. Документооборот при исполнении бюджета муниципального района,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14:paraId="7BDAA28E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9B2DB5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IV. САНКЦИОНИРОВАНИЕ ОПЛАТЫ ДЕНЕЖНЫХ ОБЯЗАТЕЛЬСТВ КЛИЕНТОВ</w:t>
      </w:r>
    </w:p>
    <w:p w14:paraId="15351FA5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20BBAD5" w14:textId="77777777" w:rsidR="007B2EA2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lastRenderedPageBreak/>
        <w:t xml:space="preserve">12. Финансовое управление осуществляет постановку на учет бюджетных и денежных обязательств в соответствии с порядком учета бюджетных и денежных обязательств получателей средств бюджета муниципального района, установленным Администрацией муниципального района </w:t>
      </w:r>
      <w:proofErr w:type="spellStart"/>
      <w:r w:rsidRPr="000C156C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0C15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0B5892" w14:textId="6C5BFFD2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Для оплаты денежных обязательств клиенты представляют в Финансовое управление Распоряжение, реквизиты которого предусмотрены приложением настоящему Порядку по форме, </w:t>
      </w:r>
      <w:r w:rsidRPr="00DC1389">
        <w:rPr>
          <w:rFonts w:ascii="Times New Roman" w:hAnsi="Times New Roman" w:cs="Times New Roman"/>
          <w:sz w:val="24"/>
          <w:szCs w:val="24"/>
        </w:rPr>
        <w:t xml:space="preserve">установленной </w:t>
      </w:r>
      <w:hyperlink r:id="rId9" w:history="1">
        <w:r w:rsidRPr="00DC1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DC138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июня 2012 года N 383-П "О правилах осуществления перевода денежных средств" с учетом требований, установленных </w:t>
      </w:r>
      <w:hyperlink r:id="rId10" w:history="1">
        <w:r w:rsidRPr="00DC1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Положением</w:t>
        </w:r>
      </w:hyperlink>
      <w:r w:rsidRPr="00DC1389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06 октября 2020 года N 735-П "О ведении Банком России и кредитными организациями (филиалами) банковских счетов территориальных органов Федерального казначейства".</w:t>
      </w:r>
    </w:p>
    <w:p w14:paraId="59518EB0" w14:textId="77777777" w:rsidR="007B2EA2" w:rsidRPr="00DC1389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 xml:space="preserve">Финансовое управление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1" w:history="1">
        <w:r w:rsidRPr="00DC13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Порядком</w:t>
        </w:r>
      </w:hyperlink>
      <w:r w:rsidRPr="00DC1389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 бюджета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администраторов источников финансирования дефицита бюджета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утвержденным постановлением главы Администрации муниципального района </w:t>
      </w:r>
      <w:proofErr w:type="spellStart"/>
      <w:r w:rsidRPr="00DC138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DC13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28 ноября 2013 года № 2443 (далее - Порядок санкционирования).</w:t>
      </w:r>
    </w:p>
    <w:p w14:paraId="28DBD1E0" w14:textId="77777777" w:rsidR="007B2EA2" w:rsidRPr="000C156C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389">
        <w:rPr>
          <w:rFonts w:ascii="Times New Roman" w:hAnsi="Times New Roman" w:cs="Times New Roman"/>
          <w:sz w:val="24"/>
          <w:szCs w:val="24"/>
        </w:rPr>
        <w:t xml:space="preserve">14. Финансовое управление при постановке </w:t>
      </w:r>
      <w:r w:rsidRPr="000C156C">
        <w:rPr>
          <w:rFonts w:ascii="Times New Roman" w:hAnsi="Times New Roman" w:cs="Times New Roman"/>
          <w:sz w:val="24"/>
          <w:szCs w:val="24"/>
        </w:rPr>
        <w:t>на учет бюджетных и денежных обязательств, а также при санкционировании оплаты денежных обязательств осуществляет контроль за:</w:t>
      </w:r>
    </w:p>
    <w:p w14:paraId="140F5359" w14:textId="77777777" w:rsidR="007B2EA2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156C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0C156C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муниципального района и</w:t>
      </w:r>
      <w:r>
        <w:rPr>
          <w:rFonts w:ascii="Times New Roman" w:hAnsi="Times New Roman" w:cs="Times New Roman"/>
          <w:sz w:val="24"/>
          <w:szCs w:val="24"/>
        </w:rPr>
        <w:t xml:space="preserve"> кодам классификации источников финансирования дефицитов бюджетов;</w:t>
      </w:r>
    </w:p>
    <w:p w14:paraId="2AFD300F" w14:textId="77777777" w:rsidR="007B2EA2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14:paraId="4E29882A" w14:textId="77777777" w:rsidR="007B2EA2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соответствием информации, указанной в Распоряжении информации о денежном обязательстве;</w:t>
      </w:r>
    </w:p>
    <w:p w14:paraId="2A598F7F" w14:textId="77777777" w:rsidR="007B2EA2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14:paraId="48E2C59D" w14:textId="7F211C74" w:rsidR="007B2EA2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возникло на основании </w:t>
      </w:r>
      <w:r w:rsidR="00CC0FC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контракта, дополнительно осуществляется контроль за соответствием сведений о </w:t>
      </w:r>
      <w:r w:rsidR="00CC0FCC">
        <w:rPr>
          <w:rFonts w:ascii="Times New Roman" w:hAnsi="Times New Roman" w:cs="Times New Roman"/>
          <w:sz w:val="24"/>
          <w:szCs w:val="24"/>
        </w:rPr>
        <w:t>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14:paraId="3EC40701" w14:textId="77777777" w:rsidR="007B2EA2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</w:t>
      </w:r>
    </w:p>
    <w:p w14:paraId="014D8B95" w14:textId="77777777" w:rsidR="007B2EA2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14:paraId="16F07AEB" w14:textId="77777777" w:rsidR="007B2EA2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денежных обязательств по выплатам по источникам финансирования дефицита бюджета осуществляется в пределах доведенных до администратора бюджетных ассигнований.</w:t>
      </w:r>
    </w:p>
    <w:p w14:paraId="22A84E29" w14:textId="77777777" w:rsidR="007B2EA2" w:rsidRDefault="007B2EA2" w:rsidP="007B2E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Санкционирование оплаты денежных обязательств осуществляется в форме совершения разрешительной надписи (акцепта) после проверки наличия документов,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 Порядком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санкционирования.</w:t>
      </w:r>
    </w:p>
    <w:p w14:paraId="2DCB3022" w14:textId="77777777" w:rsidR="007B2EA2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025124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V. ПОДТВЕРЖДЕНИЕ ИСПОЛНЕНИЯ ДЕНЕЖНЫХ ОБЯЗАТЕЛЬСТВ</w:t>
      </w:r>
    </w:p>
    <w:p w14:paraId="5EEFD0E5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КЛИЕНТОВ, ПОДЛЕЖАЩИХ ОПЛАТЕ ЗА СЧЕТ СРЕДСТВ БЮДЖЕТА</w:t>
      </w:r>
    </w:p>
    <w:p w14:paraId="312DB842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4202985D" w14:textId="77777777" w:rsidR="007B2EA2" w:rsidRPr="000C156C" w:rsidRDefault="007B2EA2" w:rsidP="007B2E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89C0033" w14:textId="77777777" w:rsidR="007B2EA2" w:rsidRPr="000C156C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15.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по исполнению денежных обязательств получателей средств.</w:t>
      </w:r>
    </w:p>
    <w:p w14:paraId="13C08B42" w14:textId="77777777" w:rsidR="007B2EA2" w:rsidRPr="000C156C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>16. Подтверждение исполнения денежных обязательств клиентов осуществляется Финансовым управлением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Финансового управления,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14:paraId="5CAB17A6" w14:textId="38F3BD1E" w:rsidR="007B2EA2" w:rsidRPr="000C156C" w:rsidRDefault="007B2EA2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C156C">
        <w:rPr>
          <w:rFonts w:ascii="Times New Roman" w:hAnsi="Times New Roman" w:cs="Times New Roman"/>
          <w:sz w:val="24"/>
          <w:szCs w:val="24"/>
        </w:rPr>
        <w:t xml:space="preserve">17. Оформление и выдача клиентам выписок из их лицевых счетов осуществляются Финансовым управлением в соответствии с порядком открытия и ведения лицевых счетов Финансовым управлением администрации муниципального района </w:t>
      </w:r>
      <w:proofErr w:type="spellStart"/>
      <w:r w:rsidRPr="000C156C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0C156C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Башкортостан, установленном Администрацией муниципального района </w:t>
      </w:r>
      <w:proofErr w:type="spellStart"/>
      <w:r w:rsidRPr="000C156C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0C156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14:paraId="75704F1B" w14:textId="77777777" w:rsidR="000C156C" w:rsidRDefault="000C156C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097C54D" w14:textId="77777777" w:rsidR="000C156C" w:rsidRDefault="000C156C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91CFA" w14:textId="77777777" w:rsidR="000C156C" w:rsidRDefault="000C156C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         И.Р.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Мулюков</w:t>
      </w:r>
      <w:proofErr w:type="spellEnd"/>
    </w:p>
    <w:p w14:paraId="06595BFF" w14:textId="77777777" w:rsidR="000C156C" w:rsidRDefault="000C156C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D2AE974" w14:textId="77777777" w:rsidR="000C156C" w:rsidRDefault="000C156C" w:rsidP="007B2EA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24ADA3C" w14:textId="77777777" w:rsidR="007B2EA2" w:rsidRDefault="007B2EA2" w:rsidP="007B2E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A31A7E" w14:textId="77777777" w:rsidR="005E0E5A" w:rsidRPr="007B2EA2" w:rsidRDefault="005E0E5A" w:rsidP="007B2EA2"/>
    <w:sectPr w:rsidR="005E0E5A" w:rsidRPr="007B2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A2"/>
    <w:rsid w:val="000C156C"/>
    <w:rsid w:val="00247FA9"/>
    <w:rsid w:val="00273FDC"/>
    <w:rsid w:val="002B7C39"/>
    <w:rsid w:val="00324243"/>
    <w:rsid w:val="005E0E5A"/>
    <w:rsid w:val="007B2EA2"/>
    <w:rsid w:val="009411A3"/>
    <w:rsid w:val="00B20527"/>
    <w:rsid w:val="00C87022"/>
    <w:rsid w:val="00CC0FCC"/>
    <w:rsid w:val="00DC1389"/>
    <w:rsid w:val="00E435BF"/>
    <w:rsid w:val="00F5246B"/>
    <w:rsid w:val="00F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8654"/>
  <w15:chartTrackingRefBased/>
  <w15:docId w15:val="{214C8492-4583-4BEE-A8F3-820E936D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E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124EDC46A394F3D5B869C553C8EB1F20DB37B0ADFECEDF3E81253D37C29239C98FFA559425B0FD83176F007Fv1X0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124EDC46A394F3D5B869C553C8EB1F20DB37B0ADFECEDF3E81253D37C29239DB8FA25E9425A8F6D558295570135430D79F37546E7Av7X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124EDC46A394F3D5B869D350A4B41623D56CB4ABFACD8F6BD0236A6892946C9BCFA40CD565A3FC81086D077A1A047F93C824546A66790647DA43F3vCX2F" TargetMode="External"/><Relationship Id="rId11" Type="http://schemas.openxmlformats.org/officeDocument/2006/relationships/hyperlink" Target="consultantplus://offline/ref=3C124EDC46A394F3D5B869D350A4B41623D56CB4ABFACD8864D0236A6892946C9BCFA40CD565A3FC81096D017E1A047F93C824546A66790647DA43F3vCX2F" TargetMode="External"/><Relationship Id="rId5" Type="http://schemas.openxmlformats.org/officeDocument/2006/relationships/hyperlink" Target="consultantplus://offline/ref=3C124EDC46A394F3D5B869C553C8EB1F20DB37B0ADFECEDF3E81253D37C29239DB8FA25A9020AEF6D558295570135430D79F37546E7Av7X8F" TargetMode="External"/><Relationship Id="rId10" Type="http://schemas.openxmlformats.org/officeDocument/2006/relationships/hyperlink" Target="consultantplus://offline/ref=3C124EDC46A394F3D5B869C553C8EB1F20D834BAA8FACEDF3E81253D37C29239C98FFA559425B0FD83176F007Fv1X0F" TargetMode="External"/><Relationship Id="rId4" Type="http://schemas.openxmlformats.org/officeDocument/2006/relationships/hyperlink" Target="consultantplus://offline/ref=3C124EDC46A394F3D5B869C553C8EB1F20DB37B0ADFECEDF3E81253D37C29239DB8FA25A9329A9F6D558295570135430D79F37546E7Av7X8F" TargetMode="External"/><Relationship Id="rId9" Type="http://schemas.openxmlformats.org/officeDocument/2006/relationships/hyperlink" Target="consultantplus://offline/ref=3C124EDC46A394F3D5B869C553C8EB1F20DF37B9A2FACEDF3E81253D37C29239C98FFA559425B0FD83176F007Fv1X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2021-03-15T06:14:00Z</cp:lastPrinted>
  <dcterms:created xsi:type="dcterms:W3CDTF">2021-03-15T05:23:00Z</dcterms:created>
  <dcterms:modified xsi:type="dcterms:W3CDTF">2021-03-30T06:10:00Z</dcterms:modified>
</cp:coreProperties>
</file>