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0D2B41BA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bookmarkStart w:id="0" w:name="_GoBack"/>
      <w:bookmarkEnd w:id="0"/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F5393A">
        <w:rPr>
          <w:rFonts w:ascii="Rom Bsh" w:eastAsia="Arial Unicode MS" w:hAnsi="Rom Bsh" w:cs="Arial Unicode MS"/>
          <w:b/>
        </w:rPr>
        <w:t>ПАРТИЗАНСКИЙ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590018E7" w:rsidR="00CD6A8F" w:rsidRDefault="00CD6A8F" w:rsidP="00CD6A8F">
      <w:r w:rsidRPr="00C013CE">
        <w:t xml:space="preserve">      «</w:t>
      </w:r>
      <w:r w:rsidR="00F5393A">
        <w:t>15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</w:t>
      </w:r>
      <w:proofErr w:type="spellStart"/>
      <w:r>
        <w:t>йыл</w:t>
      </w:r>
      <w:proofErr w:type="spellEnd"/>
      <w:r>
        <w:t xml:space="preserve">                             № </w:t>
      </w:r>
      <w:r w:rsidR="00F5393A">
        <w:t>95</w:t>
      </w:r>
      <w:r w:rsidRPr="00C013CE">
        <w:t xml:space="preserve">                  </w:t>
      </w:r>
      <w:r>
        <w:t xml:space="preserve">       «</w:t>
      </w:r>
      <w:r w:rsidR="00F5393A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2EEBB20F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F5393A">
        <w:rPr>
          <w:sz w:val="18"/>
          <w:szCs w:val="18"/>
        </w:rPr>
        <w:t>15.10</w:t>
      </w:r>
      <w:r w:rsidR="006A2A92" w:rsidRPr="006A2A92">
        <w:rPr>
          <w:sz w:val="18"/>
          <w:szCs w:val="18"/>
        </w:rPr>
        <w:t>.2018г. №1</w:t>
      </w:r>
      <w:r w:rsidR="00F5393A">
        <w:rPr>
          <w:sz w:val="18"/>
          <w:szCs w:val="18"/>
        </w:rPr>
        <w:t>39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="00F5393A">
        <w:rPr>
          <w:sz w:val="18"/>
          <w:szCs w:val="20"/>
        </w:rPr>
        <w:t>03.10</w:t>
      </w:r>
      <w:r w:rsidRPr="008B351C">
        <w:rPr>
          <w:sz w:val="18"/>
          <w:szCs w:val="20"/>
        </w:rPr>
        <w:t>.2019г.</w:t>
      </w:r>
      <w:r w:rsidR="004754A2" w:rsidRPr="008B351C">
        <w:rPr>
          <w:sz w:val="18"/>
          <w:szCs w:val="20"/>
        </w:rPr>
        <w:t xml:space="preserve"> №1</w:t>
      </w:r>
      <w:r w:rsidR="00F5393A">
        <w:rPr>
          <w:sz w:val="18"/>
          <w:szCs w:val="20"/>
        </w:rPr>
        <w:t>7</w:t>
      </w:r>
      <w:r w:rsidR="007B5B44" w:rsidRPr="008B351C">
        <w:rPr>
          <w:sz w:val="18"/>
          <w:szCs w:val="20"/>
        </w:rPr>
        <w:t xml:space="preserve">, </w:t>
      </w:r>
    </w:p>
    <w:p w14:paraId="2ED045DA" w14:textId="017EC563" w:rsidR="00CD6A8F" w:rsidRPr="008B351C" w:rsidRDefault="007B5B44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 xml:space="preserve">от </w:t>
      </w:r>
      <w:r w:rsidR="00F5393A">
        <w:rPr>
          <w:sz w:val="18"/>
          <w:szCs w:val="20"/>
        </w:rPr>
        <w:t>06</w:t>
      </w:r>
      <w:r w:rsidRPr="008B351C">
        <w:rPr>
          <w:sz w:val="18"/>
          <w:szCs w:val="20"/>
        </w:rPr>
        <w:t>.11.2019г. №</w:t>
      </w:r>
      <w:r w:rsidR="00F5393A">
        <w:rPr>
          <w:sz w:val="18"/>
          <w:szCs w:val="20"/>
        </w:rPr>
        <w:t>21</w:t>
      </w:r>
      <w:r w:rsidR="007D53AE" w:rsidRPr="008B351C">
        <w:rPr>
          <w:sz w:val="18"/>
          <w:szCs w:val="20"/>
        </w:rPr>
        <w:t xml:space="preserve">, от </w:t>
      </w:r>
      <w:bookmarkStart w:id="1" w:name="_Hlk184025788"/>
      <w:r w:rsidR="007D53AE" w:rsidRPr="008B351C">
        <w:rPr>
          <w:sz w:val="18"/>
          <w:szCs w:val="20"/>
        </w:rPr>
        <w:t>2</w:t>
      </w:r>
      <w:r w:rsidR="00F5393A">
        <w:rPr>
          <w:sz w:val="18"/>
          <w:szCs w:val="20"/>
        </w:rPr>
        <w:t>8</w:t>
      </w:r>
      <w:r w:rsidR="007D53AE" w:rsidRPr="008B351C">
        <w:rPr>
          <w:sz w:val="18"/>
          <w:szCs w:val="20"/>
        </w:rPr>
        <w:t>.04.2020 №</w:t>
      </w:r>
      <w:r w:rsidR="00F5393A">
        <w:rPr>
          <w:sz w:val="18"/>
          <w:szCs w:val="20"/>
        </w:rPr>
        <w:t>37</w:t>
      </w:r>
      <w:bookmarkEnd w:id="1"/>
      <w:r w:rsidR="007A72ED" w:rsidRPr="008B351C">
        <w:rPr>
          <w:sz w:val="18"/>
          <w:szCs w:val="20"/>
        </w:rPr>
        <w:t xml:space="preserve">, </w:t>
      </w:r>
      <w:bookmarkStart w:id="2" w:name="_Hlk184032096"/>
      <w:r w:rsidR="007A72ED" w:rsidRPr="008B351C">
        <w:rPr>
          <w:sz w:val="18"/>
          <w:szCs w:val="20"/>
        </w:rPr>
        <w:t xml:space="preserve">от </w:t>
      </w:r>
      <w:r w:rsidR="00F5393A">
        <w:rPr>
          <w:sz w:val="18"/>
          <w:szCs w:val="20"/>
        </w:rPr>
        <w:t>15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№10</w:t>
      </w:r>
      <w:r w:rsidR="00F5393A">
        <w:rPr>
          <w:sz w:val="18"/>
          <w:szCs w:val="20"/>
        </w:rPr>
        <w:t>7</w:t>
      </w:r>
      <w:bookmarkEnd w:id="2"/>
      <w:r w:rsidR="00193059">
        <w:rPr>
          <w:sz w:val="18"/>
          <w:szCs w:val="20"/>
        </w:rPr>
        <w:t>, от 12.08.2024 №39</w:t>
      </w:r>
      <w:r w:rsidR="00026F99" w:rsidRPr="008B351C">
        <w:rPr>
          <w:sz w:val="18"/>
          <w:szCs w:val="20"/>
        </w:rPr>
        <w:t>)</w:t>
      </w:r>
      <w:r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3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4506BD38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3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F5393A">
        <w:rPr>
          <w:b/>
          <w:caps/>
          <w:sz w:val="28"/>
          <w:szCs w:val="28"/>
        </w:rPr>
        <w:t>Партизанский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30839F4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F5393A">
        <w:rPr>
          <w:iCs/>
          <w:sz w:val="28"/>
          <w:szCs w:val="28"/>
        </w:rPr>
        <w:t>Партизанский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F5393A">
        <w:rPr>
          <w:iCs/>
          <w:sz w:val="28"/>
          <w:szCs w:val="28"/>
        </w:rPr>
        <w:t>Партизанский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9A6A266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2C5C67C7" w14:textId="77777777" w:rsidR="00193059" w:rsidRDefault="00193059" w:rsidP="00193059">
      <w:pPr>
        <w:ind w:firstLine="700"/>
        <w:jc w:val="both"/>
        <w:rPr>
          <w:sz w:val="28"/>
          <w:szCs w:val="28"/>
        </w:rPr>
      </w:pPr>
      <w:bookmarkStart w:id="4" w:name="_Hlk182916919"/>
      <w:bookmarkStart w:id="5" w:name="_Hlk182917702"/>
      <w:r w:rsidRPr="007A72ED">
        <w:rPr>
          <w:sz w:val="28"/>
          <w:szCs w:val="28"/>
        </w:rPr>
        <w:t xml:space="preserve">занятых жилищным фондом </w:t>
      </w:r>
      <w:r w:rsidRPr="00AF3215">
        <w:rPr>
          <w:color w:val="0070C0"/>
          <w:sz w:val="28"/>
          <w:szCs w:val="28"/>
        </w:rPr>
        <w:t xml:space="preserve">и (или) объектами </w:t>
      </w:r>
      <w:r w:rsidRPr="007A72ED">
        <w:rPr>
          <w:sz w:val="28"/>
          <w:szCs w:val="28"/>
        </w:rPr>
        <w:t xml:space="preserve">инженерной инфраструктуры жилищно-коммунального комплекса (за исключением </w:t>
      </w:r>
      <w:r w:rsidRPr="00AF3215">
        <w:rPr>
          <w:color w:val="0070C0"/>
          <w:sz w:val="28"/>
          <w:szCs w:val="28"/>
        </w:rPr>
        <w:t>части земельного участка, приходящейся на объект недвижимого имущества</w:t>
      </w:r>
      <w:r w:rsidRPr="007A72ED">
        <w:rPr>
          <w:sz w:val="28"/>
          <w:szCs w:val="28"/>
        </w:rPr>
        <w:t xml:space="preserve">, не относящийся к жилищному фонду </w:t>
      </w:r>
      <w:r w:rsidRPr="00AF3215">
        <w:rPr>
          <w:color w:val="0070C0"/>
          <w:sz w:val="28"/>
          <w:szCs w:val="28"/>
        </w:rPr>
        <w:t xml:space="preserve">и (или) к объектам </w:t>
      </w:r>
      <w:r w:rsidRPr="007A72ED">
        <w:rPr>
          <w:sz w:val="28"/>
          <w:szCs w:val="28"/>
        </w:rPr>
        <w:t>инженерной инфраструктуры жилищно- коммунального комплекса) или приобретенных (предоставленных) для жилищного</w:t>
      </w:r>
      <w:r w:rsidRPr="004D2B63">
        <w:rPr>
          <w:rFonts w:eastAsiaTheme="minorHAnsi"/>
          <w:sz w:val="28"/>
          <w:szCs w:val="28"/>
          <w:lang w:eastAsia="en-US"/>
        </w:rPr>
        <w:t xml:space="preserve">, </w:t>
      </w:r>
      <w:r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</w:t>
      </w:r>
      <w:bookmarkEnd w:id="4"/>
      <w:r w:rsidRPr="007A72ED">
        <w:rPr>
          <w:sz w:val="28"/>
          <w:szCs w:val="28"/>
        </w:rPr>
        <w:t>;</w:t>
      </w:r>
    </w:p>
    <w:p w14:paraId="700611E2" w14:textId="00E67432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6" w:name="_Hlk18291553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3E90E14" w14:textId="12D206B2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6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5"/>
    <w:bookmarkEnd w:id="6"/>
    <w:p w14:paraId="09854D71" w14:textId="77777777" w:rsidR="00193059" w:rsidRPr="007A72ED" w:rsidRDefault="00472D81" w:rsidP="00193059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</w:t>
      </w:r>
      <w:r w:rsidRPr="007A72ED">
        <w:rPr>
          <w:sz w:val="28"/>
          <w:szCs w:val="28"/>
        </w:rPr>
        <w:lastRenderedPageBreak/>
        <w:t>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bookmarkStart w:id="7" w:name="_Hlk182917725"/>
      <w:bookmarkStart w:id="8" w:name="_Hlk184034770"/>
      <w:r w:rsidR="00193059">
        <w:rPr>
          <w:sz w:val="28"/>
          <w:szCs w:val="28"/>
        </w:rPr>
        <w:t>,</w:t>
      </w:r>
      <w:r w:rsidR="00193059" w:rsidRPr="00E73C42">
        <w:rPr>
          <w:rFonts w:eastAsiaTheme="minorHAnsi"/>
          <w:color w:val="0070C0"/>
          <w:sz w:val="28"/>
          <w:szCs w:val="28"/>
          <w:lang w:eastAsia="en-US"/>
        </w:rPr>
        <w:t xml:space="preserve"> </w:t>
      </w:r>
      <w:r w:rsidR="00193059" w:rsidRPr="00AF3215">
        <w:rPr>
          <w:rFonts w:eastAsiaTheme="minorHAnsi"/>
          <w:color w:val="0070C0"/>
          <w:sz w:val="28"/>
          <w:szCs w:val="28"/>
          <w:lang w:eastAsia="en-US"/>
        </w:rPr>
        <w:t>за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193059" w:rsidRPr="007A72ED">
        <w:rPr>
          <w:sz w:val="28"/>
          <w:szCs w:val="28"/>
        </w:rPr>
        <w:t>;</w:t>
      </w:r>
    </w:p>
    <w:p w14:paraId="59F88FE9" w14:textId="0E0C4160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(в ред. </w:t>
      </w:r>
      <w:hyperlink r:id="rId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7"/>
    <w:p w14:paraId="1F8A718A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8"/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A183A4D" w14:textId="77777777" w:rsidR="00193059" w:rsidRDefault="00193059" w:rsidP="00193059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bookmarkStart w:id="9" w:name="_Hlk182917746"/>
      <w:bookmarkStart w:id="10" w:name="_Hlk182916973"/>
      <w:bookmarkStart w:id="11" w:name="_Hlk184034025"/>
      <w:r>
        <w:rPr>
          <w:sz w:val="28"/>
          <w:szCs w:val="28"/>
        </w:rPr>
        <w:t xml:space="preserve">Налоговые льготы по налогу предоставляются налогоплательщикам в соответствии с основаниями, установленными настоящим Решением и статьями </w:t>
      </w:r>
      <w:r w:rsidRPr="00155A63">
        <w:rPr>
          <w:color w:val="0000FF"/>
          <w:sz w:val="28"/>
          <w:szCs w:val="28"/>
        </w:rPr>
        <w:t>391, 395</w:t>
      </w:r>
      <w:r>
        <w:rPr>
          <w:color w:val="0000FF"/>
          <w:sz w:val="28"/>
          <w:szCs w:val="28"/>
        </w:rPr>
        <w:t xml:space="preserve"> </w:t>
      </w:r>
      <w:r w:rsidRPr="00155A63">
        <w:rPr>
          <w:color w:val="0000FF"/>
          <w:sz w:val="28"/>
          <w:szCs w:val="28"/>
        </w:rPr>
        <w:t>главы 31</w:t>
      </w:r>
      <w:r>
        <w:rPr>
          <w:sz w:val="28"/>
          <w:szCs w:val="28"/>
        </w:rPr>
        <w:t xml:space="preserve"> Налогового кодекса Российской Федерации.</w:t>
      </w:r>
    </w:p>
    <w:p w14:paraId="5E815E82" w14:textId="25FFEEE3" w:rsidR="00193059" w:rsidRPr="0098146D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98146D" w:rsidRPr="0098146D">
        <w:rPr>
          <w:color w:val="BFBFBF" w:themeColor="background1" w:themeShade="BF"/>
          <w:sz w:val="28"/>
          <w:szCs w:val="28"/>
        </w:rPr>
        <w:t>12.08.2024 №39</w:t>
      </w:r>
      <w:r w:rsidRPr="0098146D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D326D30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C19F931" w14:textId="77777777" w:rsidR="00193059" w:rsidRDefault="00193059" w:rsidP="00193059">
      <w:pPr>
        <w:spacing w:after="12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 </w:t>
      </w:r>
      <w:bookmarkStart w:id="12" w:name="_Hlk182915701"/>
      <w:r>
        <w:rPr>
          <w:bCs/>
          <w:sz w:val="28"/>
          <w:szCs w:val="28"/>
        </w:rPr>
        <w:t xml:space="preserve">Кроме оснований, предусмотренных </w:t>
      </w:r>
      <w:r w:rsidRPr="002C1AAE">
        <w:rPr>
          <w:bCs/>
          <w:color w:val="0000FF"/>
          <w:sz w:val="28"/>
          <w:szCs w:val="28"/>
        </w:rPr>
        <w:t>пунктом 5 статьи 391</w:t>
      </w:r>
      <w:r>
        <w:rPr>
          <w:bCs/>
          <w:color w:val="0000FF"/>
          <w:sz w:val="28"/>
          <w:szCs w:val="28"/>
        </w:rPr>
        <w:t xml:space="preserve"> </w:t>
      </w:r>
      <w:r>
        <w:rPr>
          <w:bCs/>
          <w:sz w:val="28"/>
          <w:szCs w:val="28"/>
        </w:rPr>
        <w:t>Налогового Кодекса Российской Федерации,</w:t>
      </w:r>
      <w:r w:rsidRPr="002C1A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наряду с категориями налогоплательщиков, указанными в пункте </w:t>
      </w:r>
      <w:r w:rsidRPr="00210DB8">
        <w:rPr>
          <w:bCs/>
          <w:color w:val="0000FF"/>
          <w:sz w:val="28"/>
          <w:szCs w:val="28"/>
        </w:rPr>
        <w:t xml:space="preserve">1 статьи </w:t>
      </w:r>
      <w:proofErr w:type="gramStart"/>
      <w:r w:rsidRPr="00210DB8">
        <w:rPr>
          <w:bCs/>
          <w:color w:val="0000FF"/>
          <w:sz w:val="28"/>
          <w:szCs w:val="28"/>
        </w:rPr>
        <w:t>395</w:t>
      </w:r>
      <w:r>
        <w:rPr>
          <w:bCs/>
          <w:sz w:val="28"/>
          <w:szCs w:val="28"/>
        </w:rPr>
        <w:t xml:space="preserve">  Налогового</w:t>
      </w:r>
      <w:proofErr w:type="gramEnd"/>
      <w:r>
        <w:rPr>
          <w:bCs/>
          <w:sz w:val="28"/>
          <w:szCs w:val="28"/>
        </w:rPr>
        <w:t xml:space="preserve"> Кодекса Российской Федерации</w:t>
      </w:r>
      <w:r w:rsidRPr="00182B8F">
        <w:rPr>
          <w:bCs/>
          <w:color w:val="FF0000"/>
          <w:sz w:val="28"/>
          <w:szCs w:val="28"/>
        </w:rPr>
        <w:t>,</w:t>
      </w:r>
      <w:r>
        <w:rPr>
          <w:bCs/>
          <w:sz w:val="28"/>
          <w:szCs w:val="28"/>
        </w:rPr>
        <w:t xml:space="preserve"> освобождаются от уплаты земельного налога следующие категории налогоплательщиков:</w:t>
      </w:r>
    </w:p>
    <w:p w14:paraId="2B79999B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472D81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етераны Великой Отечественной войны;</w:t>
      </w:r>
    </w:p>
    <w:p w14:paraId="730689C0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72D81">
        <w:rPr>
          <w:sz w:val="28"/>
          <w:szCs w:val="28"/>
        </w:rPr>
        <w:t>) инвалиды Великой Отечественной войны и инвалиды боевых действий;</w:t>
      </w:r>
    </w:p>
    <w:p w14:paraId="5CDF7EAA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72D81">
        <w:rPr>
          <w:sz w:val="28"/>
          <w:szCs w:val="28"/>
        </w:rPr>
        <w:t>) ветераны боевых действий;</w:t>
      </w:r>
    </w:p>
    <w:p w14:paraId="050B199A" w14:textId="77777777" w:rsidR="00193059" w:rsidRPr="00472D81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472D81">
        <w:rPr>
          <w:sz w:val="28"/>
          <w:szCs w:val="28"/>
        </w:rPr>
        <w:t>) граждане Российской Федерации, подвергшиеся воздействию радиации вследствие катастрофы на Чернобыльской АЭС;</w:t>
      </w:r>
    </w:p>
    <w:p w14:paraId="15E1D442" w14:textId="77777777" w:rsidR="00193059" w:rsidRPr="00D234F7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72D81">
        <w:rPr>
          <w:sz w:val="28"/>
          <w:szCs w:val="28"/>
        </w:rPr>
        <w:t xml:space="preserve">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13989B01" w14:textId="77777777" w:rsidR="00193059" w:rsidRPr="00D234F7" w:rsidRDefault="00193059" w:rsidP="001930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D234F7">
        <w:rPr>
          <w:sz w:val="28"/>
          <w:szCs w:val="28"/>
        </w:rPr>
        <w:t xml:space="preserve">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</w:t>
      </w:r>
      <w:r>
        <w:rPr>
          <w:sz w:val="28"/>
          <w:szCs w:val="28"/>
        </w:rPr>
        <w:t>.</w:t>
      </w:r>
    </w:p>
    <w:p w14:paraId="607F4396" w14:textId="77777777" w:rsidR="00193059" w:rsidRDefault="00193059" w:rsidP="00193059">
      <w:p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</w:t>
      </w:r>
      <w:r>
        <w:rPr>
          <w:sz w:val="28"/>
          <w:szCs w:val="28"/>
        </w:rPr>
        <w:t>.</w:t>
      </w:r>
      <w:r w:rsidRPr="00472D81">
        <w:rPr>
          <w:sz w:val="28"/>
          <w:szCs w:val="28"/>
        </w:rPr>
        <w:t xml:space="preserve"> </w:t>
      </w:r>
    </w:p>
    <w:p w14:paraId="0D50C39D" w14:textId="4CCA4DCD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3" w:name="_Hlk182916571"/>
      <w:bookmarkEnd w:id="1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п.п.3.1 пункта 3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4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9"/>
    <w:bookmarkEnd w:id="10"/>
    <w:bookmarkEnd w:id="13"/>
    <w:p w14:paraId="32938ACD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1"/>
    <w:p w14:paraId="44BA40A2" w14:textId="1E31A531" w:rsidR="00472D81" w:rsidRDefault="00472D81" w:rsidP="00472D81">
      <w:pPr>
        <w:ind w:firstLine="720"/>
        <w:jc w:val="both"/>
        <w:rPr>
          <w:color w:val="0070C0"/>
          <w:sz w:val="28"/>
          <w:szCs w:val="28"/>
        </w:rPr>
      </w:pPr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</w:p>
    <w:p w14:paraId="64BB3FB5" w14:textId="501CC82B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4" w:name="_Hlk184034035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п.п.3.2 пункта 3 исключен </w:t>
      </w:r>
      <w:hyperlink r:id="rId1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15.10.2018г. №139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38D9B933" w14:textId="77777777" w:rsidR="00193059" w:rsidRDefault="00193059" w:rsidP="00193059">
      <w:pPr>
        <w:ind w:firstLine="720"/>
        <w:jc w:val="both"/>
        <w:rPr>
          <w:color w:val="0070C0"/>
          <w:sz w:val="28"/>
          <w:szCs w:val="28"/>
        </w:rPr>
      </w:pPr>
      <w:bookmarkStart w:id="15" w:name="_Hlk182917000"/>
      <w:bookmarkStart w:id="16" w:name="_Hlk184034046"/>
      <w:bookmarkEnd w:id="14"/>
      <w:r w:rsidRPr="00132262">
        <w:rPr>
          <w:sz w:val="28"/>
          <w:szCs w:val="28"/>
        </w:rPr>
        <w:t xml:space="preserve">3.3 </w:t>
      </w:r>
      <w:r w:rsidRPr="00DE646F">
        <w:rPr>
          <w:color w:val="0070C0"/>
          <w:sz w:val="28"/>
          <w:szCs w:val="28"/>
        </w:rPr>
        <w:t>утратил силу с 01.01.2025</w:t>
      </w:r>
    </w:p>
    <w:p w14:paraId="13A2A788" w14:textId="406E2A49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7" w:name="_Hlk182916402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п.п.3.3 пункта 3 согласно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15.11.2022г. №107</w:t>
      </w:r>
      <w:r w:rsid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r w:rsidRPr="00DE646F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действует с 01.01.2022г. по 31.12.2024г.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7"/>
    <w:p w14:paraId="616CE660" w14:textId="77777777" w:rsidR="00427AE5" w:rsidRPr="00566CB0" w:rsidRDefault="00427AE5" w:rsidP="00427AE5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lastRenderedPageBreak/>
        <w:t xml:space="preserve">(см. текст в </w:t>
      </w:r>
      <w:hyperlink r:id="rId19" w:history="1">
        <w:r w:rsidRPr="00566CB0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0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09DCAC67" w14:textId="77777777" w:rsidR="00193059" w:rsidRPr="005B089A" w:rsidRDefault="00193059" w:rsidP="00193059">
      <w:pPr>
        <w:ind w:firstLine="720"/>
        <w:jc w:val="both"/>
        <w:rPr>
          <w:i/>
          <w:color w:val="0070C0"/>
          <w:sz w:val="20"/>
          <w:szCs w:val="28"/>
        </w:rPr>
      </w:pPr>
      <w:r>
        <w:rPr>
          <w:sz w:val="28"/>
          <w:szCs w:val="28"/>
        </w:rPr>
        <w:t xml:space="preserve">3.4 </w:t>
      </w:r>
      <w:r w:rsidRPr="005B089A">
        <w:rPr>
          <w:color w:val="0070C0"/>
          <w:sz w:val="28"/>
          <w:szCs w:val="28"/>
        </w:rPr>
        <w:t>Налоговая льгота может быть предоставлена на основании сведений, полученных налоговым органом в соответствии с Налоговым кодексом Российской Федерации и другими федеральными законами.</w:t>
      </w:r>
    </w:p>
    <w:p w14:paraId="71CEA449" w14:textId="50295128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8" w:name="_Hlk182916496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п.п.3.4 пункта 3 введен </w:t>
      </w:r>
      <w:hyperlink r:id="rId21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ем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 w:rsidR="00427AE5"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от 12.08.2024 №39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15"/>
    <w:bookmarkEnd w:id="18"/>
    <w:p w14:paraId="6140B56F" w14:textId="77777777" w:rsidR="00427AE5" w:rsidRPr="00427AE5" w:rsidRDefault="00427AE5" w:rsidP="00427AE5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22" w:history="1">
        <w:r w:rsidRPr="00427AE5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23" w:history="1">
        <w:r w:rsidRPr="00427AE5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427AE5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7D2121B3" w14:textId="77777777" w:rsidR="00427AE5" w:rsidRDefault="00427AE5" w:rsidP="00427AE5">
      <w:pPr>
        <w:pStyle w:val="a5"/>
        <w:tabs>
          <w:tab w:val="left" w:pos="1234"/>
        </w:tabs>
        <w:ind w:left="709"/>
        <w:jc w:val="both"/>
        <w:rPr>
          <w:sz w:val="28"/>
          <w:szCs w:val="28"/>
        </w:rPr>
      </w:pPr>
    </w:p>
    <w:bookmarkEnd w:id="16"/>
    <w:p w14:paraId="4CB617E8" w14:textId="29CEC9D1" w:rsidR="00261EDF" w:rsidRPr="00193059" w:rsidRDefault="00261EDF" w:rsidP="00193059">
      <w:pPr>
        <w:pStyle w:val="a5"/>
        <w:numPr>
          <w:ilvl w:val="0"/>
          <w:numId w:val="1"/>
        </w:numPr>
        <w:tabs>
          <w:tab w:val="left" w:pos="1234"/>
        </w:tabs>
        <w:ind w:firstLine="709"/>
        <w:jc w:val="both"/>
        <w:rPr>
          <w:sz w:val="28"/>
          <w:szCs w:val="28"/>
        </w:rPr>
      </w:pPr>
      <w:r w:rsidRPr="00193059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3C009F45" w14:textId="15289E76" w:rsidR="00193059" w:rsidRPr="00193059" w:rsidRDefault="00193059" w:rsidP="00193059">
      <w:pPr>
        <w:pStyle w:val="a5"/>
        <w:autoSpaceDE w:val="0"/>
        <w:autoSpaceDN w:val="0"/>
        <w:adjustRightInd w:val="0"/>
        <w:ind w:left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19" w:name="_Hlk184034059"/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(п.4 в ред. </w:t>
      </w:r>
      <w:hyperlink r:id="rId24" w:history="1">
        <w:r w:rsidRPr="00193059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06.11.2019г. №21)</w:t>
      </w:r>
    </w:p>
    <w:bookmarkEnd w:id="19"/>
    <w:p w14:paraId="2FED0636" w14:textId="77777777" w:rsidR="00193059" w:rsidRPr="00193059" w:rsidRDefault="00193059" w:rsidP="00193059">
      <w:pPr>
        <w:pStyle w:val="a5"/>
        <w:tabs>
          <w:tab w:val="left" w:pos="1234"/>
        </w:tabs>
        <w:ind w:left="0"/>
        <w:jc w:val="both"/>
        <w:rPr>
          <w:sz w:val="28"/>
          <w:szCs w:val="28"/>
        </w:rPr>
      </w:pPr>
    </w:p>
    <w:p w14:paraId="7847636F" w14:textId="77777777" w:rsidR="00193059" w:rsidRDefault="00261EDF" w:rsidP="00193059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  <w:r w:rsidR="00193059"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</w:p>
    <w:p w14:paraId="2FF57FD3" w14:textId="5DF3D6B3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20" w:name="_Hlk184034067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4.1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5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№21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20"/>
    <w:p w14:paraId="603AC6A1" w14:textId="3DC370B7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Отчетными периодами для налогоплательщиков-организаций признаются первый квартал, второй квартал и третий квартал календарного года; </w:t>
      </w:r>
    </w:p>
    <w:p w14:paraId="4BD6F2BC" w14:textId="7EFC2D3E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21" w:name="_Hlk184034078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1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. 4.2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6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№21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102AFF93" w14:textId="611CBFA0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абзац 2 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4.2 пункта 4 утратил силу, действовал согласно </w:t>
      </w:r>
      <w:hyperlink r:id="rId27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</w:t>
        </w:r>
        <w:r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28.04.2020 №37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и </w:t>
      </w:r>
      <w:r w:rsidRPr="00C1410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распространялся на правоотношения, возникшие с 1 января 2020 года по 31 декабря 2020 года включительно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21"/>
    <w:p w14:paraId="5F57375F" w14:textId="5C9B65BE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</w:p>
    <w:p w14:paraId="4D4DBE49" w14:textId="64FE0357" w:rsidR="00193059" w:rsidRPr="00566CB0" w:rsidRDefault="00193059" w:rsidP="00193059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22" w:name="_Hlk184034085"/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proofErr w:type="spellStart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п.п</w:t>
      </w:r>
      <w:proofErr w:type="spellEnd"/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4.3 пункта 4 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28" w:history="1">
        <w:r w:rsidRPr="00566CB0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</w:t>
      </w:r>
      <w:r w:rsidRPr="00193059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06.11.2019г. №21</w:t>
      </w:r>
      <w:r w:rsidRPr="00566CB0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22"/>
    <w:p w14:paraId="1783B1BF" w14:textId="73C734F2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F5393A">
        <w:rPr>
          <w:sz w:val="28"/>
          <w:szCs w:val="28"/>
        </w:rPr>
        <w:t>Партизанский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15 июня </w:t>
      </w:r>
      <w:r w:rsidR="00CD6A8F" w:rsidRPr="00CD6A8F">
        <w:rPr>
          <w:sz w:val="28"/>
          <w:szCs w:val="28"/>
        </w:rPr>
        <w:t>2016г. №</w:t>
      </w:r>
      <w:r w:rsidR="00F5393A">
        <w:rPr>
          <w:sz w:val="28"/>
          <w:szCs w:val="28"/>
        </w:rPr>
        <w:t>46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6F152AD2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="00F5393A">
        <w:rPr>
          <w:sz w:val="28"/>
          <w:szCs w:val="28"/>
        </w:rPr>
        <w:t>с.Дарьино</w:t>
      </w:r>
      <w:proofErr w:type="spellEnd"/>
      <w:r w:rsidRPr="00CD6A8F">
        <w:rPr>
          <w:sz w:val="28"/>
          <w:szCs w:val="28"/>
        </w:rPr>
        <w:t xml:space="preserve">, </w:t>
      </w:r>
      <w:proofErr w:type="spellStart"/>
      <w:r w:rsidRPr="00CD6A8F">
        <w:rPr>
          <w:sz w:val="28"/>
          <w:szCs w:val="28"/>
        </w:rPr>
        <w:t>ул.</w:t>
      </w:r>
      <w:r w:rsidR="00F5393A">
        <w:rPr>
          <w:sz w:val="28"/>
          <w:szCs w:val="28"/>
        </w:rPr>
        <w:t>Советская</w:t>
      </w:r>
      <w:proofErr w:type="spellEnd"/>
      <w:r w:rsidRPr="00CD6A8F">
        <w:rPr>
          <w:sz w:val="28"/>
          <w:szCs w:val="28"/>
        </w:rPr>
        <w:t>, д.</w:t>
      </w:r>
      <w:r w:rsidR="00F5393A">
        <w:rPr>
          <w:sz w:val="28"/>
          <w:szCs w:val="28"/>
        </w:rPr>
        <w:t>5</w:t>
      </w:r>
      <w:r w:rsidRPr="00CD6A8F">
        <w:rPr>
          <w:sz w:val="28"/>
          <w:szCs w:val="28"/>
        </w:rPr>
        <w:t xml:space="preserve">, на официальном сайте Администрации муниципального района Мелеузовский район Республики Башкортостан </w:t>
      </w:r>
      <w:hyperlink r:id="rId2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F5393A">
        <w:rPr>
          <w:sz w:val="28"/>
          <w:szCs w:val="28"/>
        </w:rPr>
        <w:t>Партизанский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E55B676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F5393A">
        <w:rPr>
          <w:sz w:val="28"/>
          <w:szCs w:val="28"/>
        </w:rPr>
        <w:t>В.Н.Торгашов</w:t>
      </w:r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altName w:val="Cambria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4754CF7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C4DA5748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3059"/>
    <w:rsid w:val="00195EC7"/>
    <w:rsid w:val="00261EDF"/>
    <w:rsid w:val="00295696"/>
    <w:rsid w:val="002C0F9C"/>
    <w:rsid w:val="002D764B"/>
    <w:rsid w:val="003314C7"/>
    <w:rsid w:val="00357A67"/>
    <w:rsid w:val="00427AE5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98146D"/>
    <w:rsid w:val="009F09BD"/>
    <w:rsid w:val="00AB11B5"/>
    <w:rsid w:val="00BC659E"/>
    <w:rsid w:val="00BD46CC"/>
    <w:rsid w:val="00C01DC6"/>
    <w:rsid w:val="00CD6A8F"/>
    <w:rsid w:val="00D234F7"/>
    <w:rsid w:val="00DF006E"/>
    <w:rsid w:val="00F5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hyperlink" Target="https://login.consultant.ru/link/?req=doc&amp;base=RLAW140&amp;n=132768&amp;dst=100008" TargetMode="External"/><Relationship Id="rId26" Type="http://schemas.openxmlformats.org/officeDocument/2006/relationships/hyperlink" Target="https://login.consultant.ru/link/?req=doc&amp;base=RLAW140&amp;n=132768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140&amp;n=132768&amp;dst=100008" TargetMode="External"/><Relationship Id="rId7" Type="http://schemas.openxmlformats.org/officeDocument/2006/relationships/hyperlink" Target="https://login.consultant.ru/link/?req=doc&amp;base=RLAW140&amp;n=122151&amp;dst=100107" TargetMode="External"/><Relationship Id="rId12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s://login.consultant.ru/link/?req=doc&amp;base=RLAW140&amp;n=132768&amp;dst=100008" TargetMode="External"/><Relationship Id="rId25" Type="http://schemas.openxmlformats.org/officeDocument/2006/relationships/hyperlink" Target="https://login.consultant.ru/link/?req=doc&amp;base=RLAW140&amp;n=132768&amp;dst=100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20" Type="http://schemas.openxmlformats.org/officeDocument/2006/relationships/hyperlink" Target="https://login.consultant.ru/link/?req=doc&amp;base=RLAW140&amp;n=122151&amp;dst=100107" TargetMode="External"/><Relationship Id="rId29" Type="http://schemas.openxmlformats.org/officeDocument/2006/relationships/hyperlink" Target="http://admmeleuz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11" Type="http://schemas.openxmlformats.org/officeDocument/2006/relationships/hyperlink" Target="https://login.consultant.ru/link/?req=doc&amp;base=RLAW140&amp;n=132768&amp;dst=100008" TargetMode="External"/><Relationship Id="rId24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hyperlink" Target="https://login.consultant.ru/link/?req=doc&amp;base=RLAW140&amp;n=132768&amp;dst=100008" TargetMode="External"/><Relationship Id="rId15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23" Type="http://schemas.openxmlformats.org/officeDocument/2006/relationships/hyperlink" Target="https://login.consultant.ru/link/?req=doc&amp;base=RLAW140&amp;n=122151&amp;dst=100107" TargetMode="External"/><Relationship Id="rId28" Type="http://schemas.openxmlformats.org/officeDocument/2006/relationships/hyperlink" Target="https://login.consultant.ru/link/?req=doc&amp;base=RLAW140&amp;n=132768&amp;dst=100008" TargetMode="External"/><Relationship Id="rId10" Type="http://schemas.openxmlformats.org/officeDocument/2006/relationships/hyperlink" Target="https://login.consultant.ru/link/?req=doc&amp;base=RLAW140&amp;n=122151&amp;dst=100107" TargetMode="External"/><Relationship Id="rId19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14" Type="http://schemas.openxmlformats.org/officeDocument/2006/relationships/hyperlink" Target="https://login.consultant.ru/link/?req=doc&amp;base=RLAW140&amp;n=132768&amp;dst=100008" TargetMode="External"/><Relationship Id="rId22" Type="http://schemas.openxmlformats.org/officeDocument/2006/relationships/hyperlink" Target="http://finance.admmeleuz.ru/images/Dohod/&#1047;&#1053;__&#1055;&#1072;&#1088;&#1090;&#1080;&#1079;&#1072;&#1085;&#1089;&#1082;&#1080;&#1081;_95_&#1086;&#1090;_15.11.2017_&#1087;&#1086;&#1083;&#1085;&#1086;&#1077;_&#1089;_&#1080;&#1079;&#1084;&#1077;&#1085;&#1077;&#1085;&#1080;&#1103;&#1084;&#1080;.docx" TargetMode="External"/><Relationship Id="rId27" Type="http://schemas.openxmlformats.org/officeDocument/2006/relationships/hyperlink" Target="https://login.consultant.ru/link/?req=doc&amp;base=RLAW140&amp;n=132768&amp;dst=10000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2</cp:revision>
  <cp:lastPrinted>2017-11-22T10:13:00Z</cp:lastPrinted>
  <dcterms:created xsi:type="dcterms:W3CDTF">2024-12-03T06:25:00Z</dcterms:created>
  <dcterms:modified xsi:type="dcterms:W3CDTF">2024-12-03T06:25:00Z</dcterms:modified>
</cp:coreProperties>
</file>