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46394F76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672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54EFD">
        <w:rPr>
          <w:rFonts w:ascii="Times New Roman" w:hAnsi="Times New Roman" w:cs="Times New Roman"/>
          <w:b/>
          <w:sz w:val="28"/>
          <w:szCs w:val="28"/>
        </w:rPr>
        <w:t xml:space="preserve">формах и механизмах общественного участия в бюджетном процессе муниципального района </w:t>
      </w:r>
      <w:proofErr w:type="spellStart"/>
      <w:r w:rsidR="00554EFD">
        <w:rPr>
          <w:rFonts w:ascii="Times New Roman" w:hAnsi="Times New Roman" w:cs="Times New Roman"/>
          <w:b/>
          <w:sz w:val="28"/>
          <w:szCs w:val="28"/>
        </w:rPr>
        <w:t>Мелеузовский</w:t>
      </w:r>
      <w:proofErr w:type="spellEnd"/>
      <w:r w:rsidR="00554EF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14:paraId="6CA74238" w14:textId="1FAA4B25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26196" w14:textId="137C894C" w:rsid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Публичные слушания.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ABD7E4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6D15C" w14:textId="6006D04F" w:rsidR="00554EFD" w:rsidRPr="00F76091" w:rsidRDefault="00554EFD" w:rsidP="00F760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 проводятся публичные слушания:</w:t>
      </w:r>
    </w:p>
    <w:p w14:paraId="08A5E299" w14:textId="10F9BB82" w:rsidR="00554EFD" w:rsidRDefault="00554EFD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проекту решения о бюджете на очередной финансовый год и плановый период;</w:t>
      </w:r>
    </w:p>
    <w:p w14:paraId="631185C8" w14:textId="59B2DEEB" w:rsidR="00554EFD" w:rsidRDefault="00D6222C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5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об утверждении отчета об исполнении бюджета за отчетный финансовый год.</w:t>
      </w:r>
    </w:p>
    <w:p w14:paraId="277956BF" w14:textId="2EAAEB92" w:rsidR="00E55712" w:rsidRDefault="00D6222C" w:rsidP="00D93F65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не только присутствовать на публичных слушаниях и задавать вопросы, но и присылать письменные вопросы на сайт Совета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D3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307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проведения публичных слушаний публикуются на сайте Совета</w:t>
      </w:r>
      <w:r w:rsidR="00997A89" w:rsidRP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5B4431" w:rsidRPr="005B4431">
        <w:t xml:space="preserve"> </w:t>
      </w:r>
    </w:p>
    <w:p w14:paraId="5A3A1F1D" w14:textId="77777777" w:rsidR="00336F59" w:rsidRDefault="00336F59" w:rsidP="00336F59">
      <w:pPr>
        <w:spacing w:after="0" w:line="240" w:lineRule="auto"/>
        <w:jc w:val="both"/>
      </w:pPr>
    </w:p>
    <w:p w14:paraId="7D10CBE7" w14:textId="69E7485C" w:rsidR="00336F59" w:rsidRDefault="00B24A59" w:rsidP="00336F59">
      <w:pPr>
        <w:spacing w:after="0" w:line="240" w:lineRule="auto"/>
        <w:jc w:val="both"/>
      </w:pPr>
      <w:hyperlink r:id="rId5" w:history="1">
        <w:r w:rsidR="00336F59" w:rsidRPr="005805A7">
          <w:rPr>
            <w:rStyle w:val="a7"/>
          </w:rPr>
          <w:t>https://meleuz.bashkortostan.ru/documents/active/556444/</w:t>
        </w:r>
      </w:hyperlink>
    </w:p>
    <w:p w14:paraId="040208EC" w14:textId="0AAF2AFC" w:rsidR="00E55712" w:rsidRPr="00F06315" w:rsidRDefault="005B4431" w:rsidP="00B67176">
      <w:pPr>
        <w:spacing w:after="0" w:line="240" w:lineRule="auto"/>
        <w:ind w:firstLine="720"/>
        <w:jc w:val="both"/>
        <w:rPr>
          <w:rFonts w:eastAsia="Times New Roman" w:cstheme="minorHAnsi"/>
          <w:lang w:eastAsia="ru-RU"/>
        </w:rPr>
      </w:pPr>
      <w:r w:rsidRPr="00F06315">
        <w:rPr>
          <w:rFonts w:eastAsia="Times New Roman" w:cstheme="minorHAnsi"/>
          <w:lang w:eastAsia="ru-RU"/>
        </w:rPr>
        <w:t xml:space="preserve"> </w:t>
      </w:r>
    </w:p>
    <w:p w14:paraId="6327C81C" w14:textId="4E77D555" w:rsidR="00336F59" w:rsidRDefault="00B24A59" w:rsidP="00336F59">
      <w:pPr>
        <w:spacing w:after="0" w:line="240" w:lineRule="auto"/>
        <w:jc w:val="both"/>
      </w:pPr>
      <w:hyperlink r:id="rId6" w:history="1">
        <w:r w:rsidR="00336F59" w:rsidRPr="005805A7">
          <w:rPr>
            <w:rStyle w:val="a7"/>
          </w:rPr>
          <w:t>https://meleuz.bashkortostan.ru/documents/active/458700/</w:t>
        </w:r>
      </w:hyperlink>
    </w:p>
    <w:p w14:paraId="2C44B47E" w14:textId="77777777" w:rsidR="00336F59" w:rsidRDefault="00336F59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798AA" w14:textId="3F76A74C" w:rsid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Ревизионная комиссия.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FCEF7E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F1A7A" w14:textId="1A85B9BA" w:rsidR="00E55712" w:rsidRDefault="00F76091" w:rsidP="00D93F65">
      <w:pPr>
        <w:spacing w:after="0" w:line="240" w:lineRule="auto"/>
        <w:jc w:val="both"/>
        <w:rPr>
          <w:rFonts w:ascii="Calibri" w:hAnsi="Calibri" w:cs="Calibri"/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общественных началах работает Ревизионная комиссия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которая проводит независимую экспертизу проекта решения о бюджете на очередной финансовый год и плановый период и проекта решения об утверждении отчета об исполнении бюджета за отчетный финансовый год. Заключение Ревизионной комиссии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размещается на сайте Финансового управления администрации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5B4431" w:rsidRPr="005B4431">
        <w:rPr>
          <w:rFonts w:ascii="Calibri" w:hAnsi="Calibri" w:cs="Calibri"/>
          <w:color w:val="0000FF"/>
          <w:u w:val="single"/>
        </w:rPr>
        <w:t xml:space="preserve"> </w:t>
      </w:r>
    </w:p>
    <w:p w14:paraId="1732DF6D" w14:textId="77777777" w:rsidR="00D93F65" w:rsidRDefault="00D93F65" w:rsidP="00D93F65">
      <w:pPr>
        <w:spacing w:after="0" w:line="240" w:lineRule="auto"/>
        <w:jc w:val="both"/>
        <w:rPr>
          <w:rFonts w:ascii="Calibri" w:hAnsi="Calibri" w:cs="Calibri"/>
          <w:color w:val="0000FF"/>
          <w:u w:val="single"/>
        </w:rPr>
      </w:pPr>
    </w:p>
    <w:p w14:paraId="61677E8D" w14:textId="1ADEBD0F" w:rsidR="00EE0FB1" w:rsidRDefault="00B24A59" w:rsidP="00EE0FB1">
      <w:pPr>
        <w:spacing w:after="0" w:line="240" w:lineRule="auto"/>
        <w:jc w:val="both"/>
        <w:rPr>
          <w:rStyle w:val="a7"/>
        </w:rPr>
      </w:pPr>
      <w:hyperlink r:id="rId7" w:history="1">
        <w:r w:rsidR="00EE0FB1" w:rsidRPr="006E6794">
          <w:rPr>
            <w:rStyle w:val="a7"/>
          </w:rPr>
          <w:t>http://finance.admmeleuz.ru/index.php?option=com_content&amp;view=article&amp;id=13277:informatsiya-o-provedennykh-organom-vneshnego-munitsipalnogo-finansovogo-kontrolya-meropriyatiyakh-2023-god&amp;catid=911&amp;Itemid=108</w:t>
        </w:r>
      </w:hyperlink>
    </w:p>
    <w:p w14:paraId="6E07B40D" w14:textId="77777777" w:rsidR="00FB3074" w:rsidRDefault="00FB3074" w:rsidP="00EE0FB1">
      <w:pPr>
        <w:spacing w:after="0" w:line="240" w:lineRule="auto"/>
        <w:jc w:val="both"/>
        <w:rPr>
          <w:rStyle w:val="a7"/>
        </w:rPr>
      </w:pPr>
    </w:p>
    <w:p w14:paraId="503E1CAE" w14:textId="7B5C576D" w:rsidR="00FB3074" w:rsidRDefault="00B24A59" w:rsidP="00EE0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8" w:history="1">
        <w:r w:rsidR="00FB3074" w:rsidRPr="00B72B12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http://finance.admmeleuz.ru/index.php?option=com_content&amp;view=article&amp;id=13422:informatsiya-o-provedennykh-organom-vneshnego-munitsipalnogo-finansovogo-kontrolya-meropriyatiyakh-2024-god&amp;catid=911&amp;Itemid=108</w:t>
        </w:r>
      </w:hyperlink>
    </w:p>
    <w:p w14:paraId="7F29F562" w14:textId="77777777" w:rsidR="00FB3074" w:rsidRPr="00EE0FB1" w:rsidRDefault="00FB3074" w:rsidP="00EE0FB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20D58AF" w14:textId="61ADBE39" w:rsid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Бюджет для граждан. </w:t>
      </w:r>
    </w:p>
    <w:p w14:paraId="718CBE8A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F0957EB" w14:textId="5A79BBD9" w:rsidR="003F1F5D" w:rsidRDefault="00F76091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Финансового управления администрации муниципального района </w:t>
      </w:r>
      <w:proofErr w:type="spellStart"/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="00E5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бюджет для граждан, разработанный к проекту решения о бюджете на очередной финансовый год и плановый период</w:t>
      </w:r>
      <w:r w:rsidR="00E56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 для граждан, разработанный к проекту решения об утверждении отчета об исполнении бюджета за отчетный финансовый год.</w:t>
      </w:r>
    </w:p>
    <w:p w14:paraId="4D755F8B" w14:textId="77777777" w:rsidR="00E566F3" w:rsidRDefault="00E566F3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Приведены ссылки на:</w:t>
      </w:r>
    </w:p>
    <w:p w14:paraId="4E550ED9" w14:textId="77777777" w:rsidR="00E566F3" w:rsidRDefault="00E566F3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9794C" w14:textId="0CB9A70E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</w:t>
      </w:r>
    </w:p>
    <w:p w14:paraId="071A10C3" w14:textId="77777777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84EB5" w14:textId="7E00E992" w:rsidR="003F1F5D" w:rsidRDefault="00B24A59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566F3" w:rsidRPr="00A57C9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nance.admmeleuz.ru/index.php?option=com_content&amp;view=article&amp;id=13252:byudzhet-dlya-grazhdan-k-proektu-resheniya-o-byudzhete-munitsipalnogo-rajona-meleuzovskij-rajon-respubliki-bashkortostan-na-2023-god-i-planovyj-period-2024-2025-godov&amp;catid=601&amp;Itemid=135</w:t>
        </w:r>
      </w:hyperlink>
    </w:p>
    <w:p w14:paraId="22A15A74" w14:textId="77777777" w:rsidR="00E566F3" w:rsidRDefault="00E566F3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9B603" w14:textId="4B9FA10A" w:rsidR="00FD1901" w:rsidRDefault="003F1F5D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 </w:t>
      </w:r>
    </w:p>
    <w:p w14:paraId="688631BC" w14:textId="77777777" w:rsidR="00336F59" w:rsidRDefault="00336F59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92F8D" w14:textId="5362D0C6" w:rsidR="00E55712" w:rsidRDefault="00B24A59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36F59" w:rsidRPr="005805A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nance.admmeleuz.ru/index.php?option=com_content&amp;view=article&amp;id=13251:byudzhet-dlya-grazhdan-razrabotannyj-na-osnovanii-resheniya-soveta-mr-meleuzovskij-rajon-respubliki-bashkortostan-ot-21-12-2021goda-172-o-byudzhete-munitsipalnogo-rajona-meleuzovskij-rajon-respubliki-bashkortostan-na-2023-god-i-planovyj-period-2024-i-2025-godov&amp;catid=601&amp;Itemid=135</w:t>
        </w:r>
      </w:hyperlink>
    </w:p>
    <w:p w14:paraId="17A0812C" w14:textId="77777777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127FFD9B" w14:textId="6C5B737E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5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566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об исполнении бюджета за отчетный финансовый год </w:t>
      </w:r>
    </w:p>
    <w:p w14:paraId="4FB31435" w14:textId="77777777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A5D3C" w14:textId="6A745B62" w:rsidR="00E566F3" w:rsidRDefault="00B24A59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566F3" w:rsidRPr="00A57C9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nance.admmeleuz.ru/index.php?option=com_content&amp;view=article&amp;id=13425:byudzhet-dlya-grazhdan-razrabotannyj-k-proektu-resheniya-soveta-munitsipalnogo-rajona-meleuzovskij-rajon-respubliki-bashkortostan-ob-utverzhdenii-otcheta-ob-ispolnenii-byudzheta-munitsipalnogo-rajona-meleuzovskogo-rajona&amp;catid=601&amp;Itemid=135</w:t>
        </w:r>
      </w:hyperlink>
    </w:p>
    <w:p w14:paraId="177A3E64" w14:textId="77777777" w:rsidR="00E566F3" w:rsidRDefault="00E566F3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69AC8" w14:textId="15A4F35C" w:rsidR="003F1F5D" w:rsidRDefault="003F1F5D" w:rsidP="003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6F3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для граждан, разработанный 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об исполнении бюджета за отчетный финансовый год</w:t>
      </w:r>
    </w:p>
    <w:p w14:paraId="5A36F2DE" w14:textId="77777777" w:rsidR="00336F59" w:rsidRDefault="00336F59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F455" w14:textId="6B55AF54" w:rsidR="005B4431" w:rsidRDefault="00B24A59" w:rsidP="00F76091">
      <w:pPr>
        <w:spacing w:after="0" w:line="240" w:lineRule="auto"/>
        <w:jc w:val="both"/>
      </w:pPr>
      <w:hyperlink r:id="rId12" w:history="1">
        <w:r w:rsidR="00E53910" w:rsidRPr="00A57C96">
          <w:rPr>
            <w:rStyle w:val="a7"/>
          </w:rPr>
          <w:t>http://finance.admmeleuz.ru/index.php?option=com_content&amp;view=article&amp;id=13424:1-byudzhet-dlya-grazhdan-razrabotannyj-k-proektu-resheniya-soveta-munitsipalnogo-rajona-meleuzovskij-rajon-respubliki-bashkortostan-ob-utverzhdenii-otcheta-ob-ispolnenii-byudzheta-munitsipalnogo-rajona-meleuzovskij-rajon-respubliki-bashkortostan-za-2023-god&amp;catid=601&amp;Itemid=135</w:t>
        </w:r>
      </w:hyperlink>
    </w:p>
    <w:p w14:paraId="45729AB7" w14:textId="77777777" w:rsidR="00E53910" w:rsidRPr="00F76091" w:rsidRDefault="00E53910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17236" w14:textId="11D0D9D0" w:rsidR="00D6222C" w:rsidRDefault="00D6222C" w:rsidP="00D93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1901" w:rsidRPr="00D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  <w:r w:rsidR="00FD1901" w:rsidRPr="00D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конкурсные проекты, разработанные к республика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и федеральному </w:t>
      </w:r>
      <w:r w:rsidR="00FD1901"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D1901"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 представлению бюджета для граждан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0C67A" w14:textId="77777777" w:rsidR="00F06315" w:rsidRDefault="00F06315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9D3ED" w14:textId="4FF85552" w:rsidR="00260957" w:rsidRDefault="00B24A59" w:rsidP="00F06315">
      <w:pPr>
        <w:spacing w:after="0" w:line="240" w:lineRule="auto"/>
        <w:jc w:val="both"/>
      </w:pPr>
      <w:hyperlink r:id="rId13" w:history="1">
        <w:r w:rsidR="00E566F3" w:rsidRPr="00A57C96">
          <w:rPr>
            <w:rStyle w:val="a7"/>
          </w:rPr>
          <w:t>http://finance.admmeleuz.ru/index.php?option=com_content&amp;view=article&amp;id=13417:konkursnyj-proekt-uchastnik-respublikanskogo-konkursa-proektov-po-predstavleniyu-byudzheta-dlya-grazhdan-v-2023-godu-v-nominatsii-byudzhet-obrazovaniya-dlya-grazhdan&amp;catid=601&amp;Itemid=135</w:t>
        </w:r>
      </w:hyperlink>
    </w:p>
    <w:p w14:paraId="66992248" w14:textId="04EE0C0D" w:rsidR="00E566F3" w:rsidRDefault="00E566F3" w:rsidP="00F06315">
      <w:pPr>
        <w:spacing w:after="0" w:line="240" w:lineRule="auto"/>
        <w:jc w:val="both"/>
      </w:pPr>
    </w:p>
    <w:p w14:paraId="3B50F95C" w14:textId="78161A35" w:rsidR="00E566F3" w:rsidRDefault="00B24A59" w:rsidP="00F06315">
      <w:pPr>
        <w:spacing w:after="0" w:line="240" w:lineRule="auto"/>
        <w:jc w:val="both"/>
      </w:pPr>
      <w:hyperlink r:id="rId14" w:history="1">
        <w:r w:rsidR="00E566F3" w:rsidRPr="00A57C96">
          <w:rPr>
            <w:rStyle w:val="a7"/>
          </w:rPr>
          <w:t>http://finance.admmeleuz.ru/index.php?option=com_content&amp;view=article&amp;id=13416:konkursnyj-proekt-uchastnik-respublikanskogo-i-federalnogo-konkursa-proektov-po-predstavleniyu-byudzheta-dlya-grazhdan-v-2023-godu-v-nominatsii-byudzhet-dlya-grazhdan-v-2030-godu&amp;catid=601&amp;Itemid=135</w:t>
        </w:r>
      </w:hyperlink>
    </w:p>
    <w:p w14:paraId="3F1659CB" w14:textId="61463BEB" w:rsidR="00E566F3" w:rsidRDefault="00E566F3" w:rsidP="00F06315">
      <w:pPr>
        <w:spacing w:after="0" w:line="240" w:lineRule="auto"/>
        <w:jc w:val="both"/>
      </w:pPr>
    </w:p>
    <w:p w14:paraId="5E75A154" w14:textId="52355140" w:rsidR="005F1D6F" w:rsidRDefault="00B24A59" w:rsidP="00F06315">
      <w:pPr>
        <w:spacing w:after="0" w:line="240" w:lineRule="auto"/>
        <w:jc w:val="both"/>
      </w:pPr>
      <w:hyperlink r:id="rId15" w:history="1">
        <w:r w:rsidR="00FB3074" w:rsidRPr="00B72B12">
          <w:rPr>
            <w:rStyle w:val="a7"/>
          </w:rPr>
          <w:t>http://finance.admmeleuz.ru/index.php?option=com_content&amp;view=article&amp;id=13426:pobeditel-respublikanskogo-konkursa-proektov-po-predstavleniyu-byudzheta-dlya-grazhdan-v-2023-godu-v-nominatsii-sovremennye-formy-predstavleniya-proekta-mestnogo-byudzheta-dlya-grazhdan&amp;catid=601&amp;Itemid=135</w:t>
        </w:r>
      </w:hyperlink>
    </w:p>
    <w:p w14:paraId="5B9AE8F2" w14:textId="77777777" w:rsidR="005F1D6F" w:rsidRDefault="005F1D6F" w:rsidP="00F06315">
      <w:pPr>
        <w:spacing w:after="0" w:line="240" w:lineRule="auto"/>
        <w:jc w:val="both"/>
      </w:pPr>
    </w:p>
    <w:p w14:paraId="544B7A83" w14:textId="77777777" w:rsidR="00260957" w:rsidRDefault="00B24A59" w:rsidP="00260957">
      <w:pPr>
        <w:spacing w:after="0" w:line="240" w:lineRule="auto"/>
        <w:jc w:val="both"/>
      </w:pPr>
      <w:hyperlink r:id="rId16" w:history="1">
        <w:r w:rsidR="00260957" w:rsidRPr="005805A7">
          <w:rPr>
            <w:rStyle w:val="a7"/>
          </w:rPr>
          <w:t>https://app.powerbi.com/view?r=eyJrIjoiNWVlZDRkMzEtYWIyNy00NDA2LThiNWItNGMxODY4YTk3MTc1IiwidCI6IjQ3NzRjMDZhLWNlNjktNDZhMi05N2Q0LWViNjBhZjJkZmZmZSIsImMiOjl9</w:t>
        </w:r>
      </w:hyperlink>
    </w:p>
    <w:p w14:paraId="1810B70F" w14:textId="77777777" w:rsidR="00260957" w:rsidRDefault="00260957" w:rsidP="00F06315">
      <w:pPr>
        <w:spacing w:after="0" w:line="240" w:lineRule="auto"/>
        <w:jc w:val="both"/>
      </w:pPr>
    </w:p>
    <w:p w14:paraId="681E5702" w14:textId="77777777" w:rsidR="00260957" w:rsidRPr="00F06315" w:rsidRDefault="00260957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</w:p>
    <w:p w14:paraId="70A805EB" w14:textId="6EA7D90A" w:rsidR="00F76091" w:rsidRDefault="00FD1901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Информационная панель (</w:t>
      </w:r>
      <w:proofErr w:type="spellStart"/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дашборд</w:t>
      </w:r>
      <w:proofErr w:type="spellEnd"/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для граждан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3E5297" w14:textId="77777777" w:rsidR="00260957" w:rsidRPr="00F76091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EB885" w14:textId="0B19330F" w:rsidR="00FD1901" w:rsidRDefault="00F76091" w:rsidP="00D9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Финансового управления администрации муниципального района </w:t>
      </w:r>
      <w:proofErr w:type="spellStart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разработана информационная панель (</w:t>
      </w:r>
      <w:proofErr w:type="spellStart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граждан, периодически обновляемая и акту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лизируемая.</w:t>
      </w:r>
    </w:p>
    <w:p w14:paraId="60C86ADD" w14:textId="77777777" w:rsidR="00F06315" w:rsidRDefault="00F06315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D05DF" w14:textId="4D83F569" w:rsidR="00E55712" w:rsidRDefault="00B24A59" w:rsidP="00F76091">
      <w:pPr>
        <w:spacing w:after="0" w:line="240" w:lineRule="auto"/>
        <w:jc w:val="both"/>
      </w:pPr>
      <w:hyperlink r:id="rId17" w:history="1">
        <w:r w:rsidR="001967F5" w:rsidRPr="005805A7">
          <w:rPr>
            <w:rStyle w:val="a7"/>
          </w:rPr>
          <w:t>https://app.powerbi.com/view?r=eyJrIjoiNWVlZDRkMzEtYWIyNy00NDA2LThiNWItNGMxODY4YTk3MTc1IiwidCI6IjQ3NzRjMDZhLWNlNjktNDZhMi05N2Q0LWViNjBhZjJkZmZmZSIsImMiOjl9</w:t>
        </w:r>
      </w:hyperlink>
    </w:p>
    <w:p w14:paraId="50925879" w14:textId="77777777" w:rsidR="001967F5" w:rsidRPr="00F76091" w:rsidRDefault="001967F5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CDA2EF8" w14:textId="49F32B5E" w:rsidR="00F76091" w:rsidRDefault="00FD1901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9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Инициативное бюджетирование</w:t>
      </w:r>
      <w:r w:rsidRPr="00784504">
        <w:rPr>
          <w:rFonts w:ascii="Times New Roman" w:hAnsi="Times New Roman" w:cs="Times New Roman"/>
          <w:sz w:val="28"/>
          <w:szCs w:val="28"/>
        </w:rPr>
        <w:t xml:space="preserve">. </w:t>
      </w:r>
      <w:r w:rsidR="00784504" w:rsidRPr="00784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39E0D" w14:textId="77777777" w:rsidR="00260957" w:rsidRPr="00784504" w:rsidRDefault="00260957" w:rsidP="002609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07D642F" w14:textId="25D349D6" w:rsidR="004631FC" w:rsidRDefault="00F76091" w:rsidP="00D93F65">
      <w:pPr>
        <w:widowControl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31FC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проектов инициативного бюджетирования в муниципальном районе </w:t>
      </w:r>
      <w:proofErr w:type="spellStart"/>
      <w:r w:rsidR="004631FC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="004631FC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 является актуальным направлением повышения эффективности бюджетных расходов.</w:t>
      </w:r>
    </w:p>
    <w:p w14:paraId="35C46232" w14:textId="77777777" w:rsidR="00D93F65" w:rsidRPr="004631FC" w:rsidRDefault="00D93F65" w:rsidP="00D93F65">
      <w:pPr>
        <w:widowControl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E211B8" w14:textId="77777777" w:rsidR="004631FC" w:rsidRPr="004631FC" w:rsidRDefault="004631FC" w:rsidP="004631FC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поддержки местных инициатив</w:t>
      </w:r>
    </w:p>
    <w:p w14:paraId="3ACE8DFF" w14:textId="77777777" w:rsidR="004631FC" w:rsidRPr="004631FC" w:rsidRDefault="004631FC" w:rsidP="004631FC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12A346C" w14:textId="1E49FF81" w:rsidR="004631FC" w:rsidRPr="004631FC" w:rsidRDefault="004631FC" w:rsidP="00D93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Самый значимый проект инициативного бюджетирования, принятый на уровне Республики Башкортостан</w:t>
      </w:r>
      <w:r w:rsidR="00D9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Программа поддержки местных инициатив. В этой программе </w:t>
      </w:r>
      <w:proofErr w:type="spellStart"/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участвует уже 9 лет, начиная с 2016 года. За этот период (2016 – 2023 годы) реализовано 97 проектов на общую сумму 105,2 млн. рублей, в том числе за счет субсидии из бюджета республики – 53,7 млн. рублей (51,0 % от общей стоимости проектов), средств местных бюджетов – 37,2 млн. рублей (35,4 %), вклада населения – 6,3 млн. рублей (6,0 %) и вклада спонсоров – 8,0 млн. рублей (7,6 %). </w:t>
      </w:r>
    </w:p>
    <w:p w14:paraId="6B29E355" w14:textId="28097581" w:rsidR="004631FC" w:rsidRDefault="004631FC" w:rsidP="00D93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типологии проектов – это, в основном, ремонт и восстановление дорожного полотна с обустройством прилегающей территории, приобретение и установка детских игровых площадок, ремонт муниципальных учреждений, приобретение навесного оборудования для тракторов и приобретение противопожарных прицепов, ремонт водопроводов.</w:t>
      </w:r>
    </w:p>
    <w:p w14:paraId="702478F6" w14:textId="098C1B7B" w:rsidR="00BB20EA" w:rsidRPr="00BB20EA" w:rsidRDefault="00BB20EA" w:rsidP="00BB20E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Самый дорогой проект ППМИ - «Ремонт и восстановление дорожного полотна с обустройством прилегающей территории в д. Корнеевка муниципального района </w:t>
      </w:r>
      <w:proofErr w:type="spellStart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Башкортостан» - 4 574,2 тыс. рублей.</w:t>
      </w:r>
    </w:p>
    <w:p w14:paraId="42415BF2" w14:textId="77777777" w:rsidR="00BB20EA" w:rsidRPr="00BB20EA" w:rsidRDefault="00BB20EA" w:rsidP="00BB20E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Самый недорогой проект ППМИ - «Приобретение роторного снегоуборщика на трактор МТЗ-82 для муниципальных нужд в д. Александровка муниципального района </w:t>
      </w:r>
      <w:proofErr w:type="spellStart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Башкортостан» - 197,7 тыс. рублей.</w:t>
      </w:r>
    </w:p>
    <w:p w14:paraId="06B2E059" w14:textId="530DAEAD" w:rsidR="00BC62E1" w:rsidRPr="004631FC" w:rsidRDefault="00BB20EA" w:rsidP="00BC6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текущем году на конкурсный отбор представлено 20 заявок от </w:t>
      </w:r>
      <w:proofErr w:type="spellStart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Мелеузовского</w:t>
      </w:r>
      <w:proofErr w:type="spellEnd"/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на общую сумму 39,8 млн.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Конкурсный отбор прошли 17 проектов на общую сумму 33,6 млн. рублей</w:t>
      </w:r>
      <w:r w:rsidR="00BC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C62E1" w:rsidRPr="00BC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том числе за счет субсидии из бюджета республики – </w:t>
      </w:r>
      <w:r w:rsidR="00BC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5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6,7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</w:t>
      </w:r>
      <w:r w:rsidR="0013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49,7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 от общей стоимости 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проектов), средств местных бюджетов – </w:t>
      </w:r>
      <w:r w:rsidR="00BC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5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3,4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</w:t>
      </w:r>
      <w:r w:rsidR="0013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39,9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%), вклада населения – </w:t>
      </w:r>
      <w:r w:rsidR="005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1,7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</w:t>
      </w:r>
      <w:r w:rsidR="0013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5,1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 и вклада спонсоров – </w:t>
      </w:r>
      <w:r w:rsidR="0053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1,8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млн. рублей (</w:t>
      </w:r>
      <w:r w:rsidR="0013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5,4</w:t>
      </w:r>
      <w:r w:rsidR="00BC62E1" w:rsidRPr="0046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%). </w:t>
      </w:r>
    </w:p>
    <w:p w14:paraId="60712003" w14:textId="175561CB" w:rsidR="00BB20EA" w:rsidRPr="00BB20EA" w:rsidRDefault="00BB20EA" w:rsidP="00BB20E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D35DF94" w14:textId="77777777" w:rsidR="001D1223" w:rsidRPr="001D1223" w:rsidRDefault="001D1223" w:rsidP="001D122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Школьное инициативное бюджетирование</w:t>
      </w:r>
    </w:p>
    <w:p w14:paraId="06CEF52E" w14:textId="77777777" w:rsidR="001D1223" w:rsidRPr="001D1223" w:rsidRDefault="001D1223" w:rsidP="001D1223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CA092F8" w14:textId="2F08CD1F" w:rsidR="001D1223" w:rsidRPr="001D1223" w:rsidRDefault="001D1223" w:rsidP="00D9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Начиная с 2022 года Республика Башкортостан внедрила программу «Школьное инициативное бюджетирование».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тоже активно в нее включился. Два общеобразовательных учреждения - Гимназия № 3 и Лицей № 6 - участвовали в данной программе. Цель этой программы – развитие финансовой грамотности и вовлечение детей со школьного возраста в бюджетный процесс. За счет средств бюджета республики, бюджета муниципального района и спонсоров в Гимназии № 3 реализован проект «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площадка «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Программик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Профи» стоимостью 866 тыс. рублей: отремонтирован и оборудован кабинет информатики. В Лицее № 6 реализован проект «Многофункциональная мастерская «Школьный издательский центр» стоимостью 606 тыс. рублей.</w:t>
      </w:r>
    </w:p>
    <w:p w14:paraId="473302D8" w14:textId="1434E2F4" w:rsidR="001D1223" w:rsidRDefault="001D1223" w:rsidP="00D9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текущем 2024 году 6 муниципальных общеобразовательных учреждений участвуют в конкурсном отборе школьного инициативного бюджетирования. В данный процесс вовлечены 3640 учащихся. Первый этап конкурсного отбора прошли все 6 учреждений. </w:t>
      </w:r>
    </w:p>
    <w:p w14:paraId="4BF3732C" w14:textId="77777777" w:rsidR="00D93F65" w:rsidRPr="001D1223" w:rsidRDefault="00D93F65" w:rsidP="00D9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D7DBA" w14:textId="762E9DF3" w:rsidR="001D1223" w:rsidRPr="00D93F65" w:rsidRDefault="001D1223" w:rsidP="00D93F6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«Башкирские дворики».</w:t>
      </w:r>
    </w:p>
    <w:p w14:paraId="4BDD1A64" w14:textId="77777777" w:rsidR="001D1223" w:rsidRPr="001D1223" w:rsidRDefault="001D1223" w:rsidP="001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C4A55A7" w14:textId="5F5EE1F7" w:rsidR="001D1223" w:rsidRPr="001D1223" w:rsidRDefault="001D1223" w:rsidP="001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проект, реализуемый на уровне Республики Башкортостан с 2019 года, - программа комплексного благоустройства дворовых территорий «Башкирские дворики». За 5 лет (2019 - 2023 гг.) на территории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Мелеузовского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осуществлено благоустройство 16 дворовых территорий, окруженных 40 многоквартирными домами, на общую сумму 122,8 млн. рублей.</w:t>
      </w:r>
    </w:p>
    <w:p w14:paraId="4AC4D404" w14:textId="77777777" w:rsidR="001D1223" w:rsidRPr="001D1223" w:rsidRDefault="001D1223" w:rsidP="001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Финансовое обеспечение из бюджета республики составило 110,5 млн. рублей (90,0 % от общей стоимости проекта), за счет средств бюджета городского поселения – 11,2 млн. рублей (9,1 %), вклад населения составил 1,1 млн. рублей (0,9 %). </w:t>
      </w:r>
    </w:p>
    <w:p w14:paraId="7C066A1A" w14:textId="77777777" w:rsidR="001D1223" w:rsidRPr="001D1223" w:rsidRDefault="001D1223" w:rsidP="001D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2024 году планируется комплексное благоустройство 2 дворовых территорий, окруженных 3 многоквартирными домами, на сумму 30,9 млн. рублей.</w:t>
      </w:r>
    </w:p>
    <w:p w14:paraId="4D5411A6" w14:textId="77777777" w:rsidR="001D1223" w:rsidRPr="004631FC" w:rsidRDefault="001D1223" w:rsidP="00463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0857A26" w14:textId="77777777" w:rsidR="001D1223" w:rsidRPr="001D1223" w:rsidRDefault="001D1223" w:rsidP="00D93F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 инициативного бюджетирования «Наше село»</w:t>
      </w:r>
    </w:p>
    <w:p w14:paraId="6BABB40E" w14:textId="77777777" w:rsidR="001D1223" w:rsidRPr="001D1223" w:rsidRDefault="001D1223" w:rsidP="001D1223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5277C64" w14:textId="77777777" w:rsidR="001D1223" w:rsidRPr="001D1223" w:rsidRDefault="001D1223" w:rsidP="001D1223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На уровне муниципального района </w:t>
      </w:r>
      <w:proofErr w:type="spellStart"/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Мелеузовский</w:t>
      </w:r>
      <w:proofErr w:type="spellEnd"/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с 2021 года реализуется му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ниципальный проект инициативного бюджетирования «Наше село». Принято постановление главы Администрации муниципального района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№ 608 от 7 июня 2021 года, в котором установлены механизмы организации и проведения конкурсного отбора муниципального проекта инициативного бюджетирования «Наше село». Данный проект аналогичен Программе поддержки местных инициатив, отличие состоит лишь в том, что бюджету сельского поселения поддержка оказывается не из бюджета республики, а из бюджета муниципального района. Размер поддержки из бюджета муниципального района - не более 300 тыс. рублей на один проект.</w:t>
      </w:r>
    </w:p>
    <w:p w14:paraId="46DBD32E" w14:textId="77777777" w:rsidR="001D1223" w:rsidRPr="001D1223" w:rsidRDefault="001D1223" w:rsidP="001D1223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период с 2021 по 2023 год реализовано 17 проектов на общую сумму 6,0 млн. рублей. </w:t>
      </w: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Общая сумма, выделенная из бюджета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на </w:t>
      </w:r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реализацию проектов, составила 4,3 млн. рублей (71,7 %), из бюджетов поселений – 0,6 млн. рублей (10,0 %), </w:t>
      </w:r>
      <w:proofErr w:type="spellStart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D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населения и спонсоров составило соответственно 0,4 млн. рублей (6,7 %) и 0,7 млн. рублей (11,6 %). </w:t>
      </w:r>
    </w:p>
    <w:p w14:paraId="7A417728" w14:textId="34C55946" w:rsidR="001D1223" w:rsidRDefault="001D1223" w:rsidP="001D1223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Наиболее востребованными остаются проекты благоустройства мест захоронения и памятников.</w:t>
      </w:r>
    </w:p>
    <w:p w14:paraId="7154AE0C" w14:textId="23163626" w:rsidR="00BB20EA" w:rsidRDefault="00BB20EA" w:rsidP="00BB20E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На 2024 год конкурсный отбор уже объявлен. </w:t>
      </w:r>
      <w:r w:rsidR="0047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Подано 7 конкурсных заявок. Заседание конкурсной комиссии назначено на 20 мая 2024 года. </w:t>
      </w:r>
      <w:r w:rsidRPr="00BB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бюджета муниципального района выделено 1,8 млн. рублей на предоставление иных межбюджетных трансфертов бюджетам сельских поселений.</w:t>
      </w:r>
    </w:p>
    <w:p w14:paraId="04B5CEFA" w14:textId="77777777" w:rsidR="00BB20EA" w:rsidRPr="00BB20EA" w:rsidRDefault="00BB20EA" w:rsidP="00BB20EA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541B4A2" w14:textId="0EF6B6AB" w:rsidR="00293470" w:rsidRPr="001D1223" w:rsidRDefault="00293470" w:rsidP="00FD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2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Практика инициативного бюджетирования и в дальнейшем будет развиваться на территории </w:t>
      </w:r>
      <w:proofErr w:type="spellStart"/>
      <w:r w:rsidRPr="001D1223">
        <w:rPr>
          <w:rFonts w:ascii="Times New Roman" w:eastAsia="Times New Roman" w:hAnsi="Times New Roman"/>
          <w:sz w:val="28"/>
          <w:szCs w:val="28"/>
          <w:lang w:eastAsia="ru-RU"/>
        </w:rPr>
        <w:t>Мелеузовского</w:t>
      </w:r>
      <w:proofErr w:type="spellEnd"/>
      <w:r w:rsidRPr="001D12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14:paraId="3093C694" w14:textId="4E96E278" w:rsidR="00554EFD" w:rsidRPr="001D1223" w:rsidRDefault="00FD1901" w:rsidP="00B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2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A1A" w:rsidRPr="001D1223">
        <w:rPr>
          <w:rFonts w:ascii="Times New Roman" w:hAnsi="Times New Roman" w:cs="Times New Roman"/>
          <w:sz w:val="28"/>
          <w:szCs w:val="28"/>
        </w:rPr>
        <w:t xml:space="preserve"> Необходимый атрибут всех </w:t>
      </w:r>
      <w:r w:rsidRPr="001D1223">
        <w:rPr>
          <w:rFonts w:ascii="Times New Roman" w:hAnsi="Times New Roman" w:cs="Times New Roman"/>
          <w:sz w:val="28"/>
          <w:szCs w:val="28"/>
        </w:rPr>
        <w:t>вышеназванных проектов</w:t>
      </w:r>
      <w:r w:rsidR="00027213" w:rsidRPr="001D1223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инициативного бюджетирования</w:t>
      </w:r>
      <w:r w:rsidRPr="001D1223">
        <w:rPr>
          <w:rFonts w:ascii="Times New Roman" w:hAnsi="Times New Roman" w:cs="Times New Roman"/>
          <w:sz w:val="28"/>
          <w:szCs w:val="28"/>
        </w:rPr>
        <w:t xml:space="preserve"> </w:t>
      </w:r>
      <w:r w:rsidR="00E21A1A" w:rsidRPr="001D1223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1D1223">
        <w:rPr>
          <w:rFonts w:ascii="Times New Roman" w:hAnsi="Times New Roman" w:cs="Times New Roman"/>
          <w:sz w:val="28"/>
          <w:szCs w:val="28"/>
        </w:rPr>
        <w:t>проведение собраний граждан и опросов граждан. Тем самым</w:t>
      </w:r>
      <w:r w:rsidR="00784504" w:rsidRPr="001D1223">
        <w:rPr>
          <w:rFonts w:ascii="Times New Roman" w:hAnsi="Times New Roman" w:cs="Times New Roman"/>
          <w:sz w:val="28"/>
          <w:szCs w:val="28"/>
        </w:rPr>
        <w:t>,</w:t>
      </w:r>
      <w:r w:rsidRPr="001D1223">
        <w:rPr>
          <w:rFonts w:ascii="Times New Roman" w:hAnsi="Times New Roman" w:cs="Times New Roman"/>
          <w:sz w:val="28"/>
          <w:szCs w:val="28"/>
        </w:rPr>
        <w:t xml:space="preserve"> граждане, </w:t>
      </w:r>
      <w:r w:rsidR="00E21A1A" w:rsidRPr="001D1223">
        <w:rPr>
          <w:rFonts w:ascii="Times New Roman" w:hAnsi="Times New Roman" w:cs="Times New Roman"/>
          <w:sz w:val="28"/>
          <w:szCs w:val="28"/>
        </w:rPr>
        <w:t xml:space="preserve">участвуя в собраниях и опросах, </w:t>
      </w:r>
      <w:r w:rsidRPr="001D1223">
        <w:rPr>
          <w:rFonts w:ascii="Times New Roman" w:hAnsi="Times New Roman" w:cs="Times New Roman"/>
          <w:sz w:val="28"/>
          <w:szCs w:val="28"/>
        </w:rPr>
        <w:t xml:space="preserve">выражая свое мнение и голосуя за какой-либо проект, </w:t>
      </w:r>
      <w:r w:rsidR="00E21A1A" w:rsidRPr="001D1223">
        <w:rPr>
          <w:rFonts w:ascii="Times New Roman" w:hAnsi="Times New Roman" w:cs="Times New Roman"/>
          <w:sz w:val="28"/>
          <w:szCs w:val="28"/>
        </w:rPr>
        <w:t>реализуют</w:t>
      </w:r>
      <w:r w:rsidRPr="001D1223">
        <w:rPr>
          <w:rFonts w:ascii="Times New Roman" w:hAnsi="Times New Roman" w:cs="Times New Roman"/>
          <w:sz w:val="28"/>
          <w:szCs w:val="28"/>
        </w:rPr>
        <w:t xml:space="preserve"> свои приоритеты и вовлекаются в бюджетный процесс.</w:t>
      </w:r>
    </w:p>
    <w:p w14:paraId="7445CEBE" w14:textId="1B87A8B9" w:rsidR="00784504" w:rsidRDefault="00784504" w:rsidP="00B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223">
        <w:rPr>
          <w:rFonts w:ascii="Times New Roman" w:hAnsi="Times New Roman" w:cs="Times New Roman"/>
          <w:sz w:val="28"/>
          <w:szCs w:val="28"/>
        </w:rPr>
        <w:t xml:space="preserve">          На </w:t>
      </w:r>
      <w:r w:rsidR="00293470" w:rsidRPr="001D1223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1D1223">
        <w:rPr>
          <w:rFonts w:ascii="Times New Roman" w:hAnsi="Times New Roman" w:cs="Times New Roman"/>
          <w:sz w:val="28"/>
          <w:szCs w:val="28"/>
        </w:rPr>
        <w:t xml:space="preserve">собраниях выбирается инициативная группа, которая работает на общественных началах и активно участвует в реализации проекта инициативного бюджетирования от начала до конца: от момента размещения объявлений о проведении </w:t>
      </w:r>
      <w:r w:rsidR="00027213" w:rsidRPr="001D1223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1D1223">
        <w:rPr>
          <w:rFonts w:ascii="Times New Roman" w:hAnsi="Times New Roman" w:cs="Times New Roman"/>
          <w:sz w:val="28"/>
          <w:szCs w:val="28"/>
        </w:rPr>
        <w:t>собраний до приемки выполненных работ.</w:t>
      </w:r>
    </w:p>
    <w:p w14:paraId="7459329E" w14:textId="17930ECE" w:rsidR="00554EFD" w:rsidRPr="00554EFD" w:rsidRDefault="00122A52" w:rsidP="00554EFD">
      <w:pPr>
        <w:pStyle w:val="a6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554EFD">
        <w:rPr>
          <w:sz w:val="28"/>
          <w:szCs w:val="28"/>
        </w:rPr>
        <w:t xml:space="preserve"> </w:t>
      </w:r>
    </w:p>
    <w:p w14:paraId="18F40516" w14:textId="1CF7D8A7" w:rsidR="00122A52" w:rsidRPr="00554EFD" w:rsidRDefault="00122A52" w:rsidP="0055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A52" w:rsidRPr="00554EFD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28F62A91"/>
    <w:multiLevelType w:val="hybridMultilevel"/>
    <w:tmpl w:val="3C1C8FF4"/>
    <w:lvl w:ilvl="0" w:tplc="F724E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9707307"/>
    <w:multiLevelType w:val="hybridMultilevel"/>
    <w:tmpl w:val="058AFEA2"/>
    <w:lvl w:ilvl="0" w:tplc="14F66D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F6072"/>
    <w:multiLevelType w:val="hybridMultilevel"/>
    <w:tmpl w:val="3C1C8FF4"/>
    <w:lvl w:ilvl="0" w:tplc="F724E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27213"/>
    <w:rsid w:val="00054AA7"/>
    <w:rsid w:val="00065C0E"/>
    <w:rsid w:val="00066666"/>
    <w:rsid w:val="0007177B"/>
    <w:rsid w:val="0008609A"/>
    <w:rsid w:val="000A21A9"/>
    <w:rsid w:val="000E0942"/>
    <w:rsid w:val="000E5AC3"/>
    <w:rsid w:val="000F1A86"/>
    <w:rsid w:val="00101DFA"/>
    <w:rsid w:val="00122A52"/>
    <w:rsid w:val="00136E92"/>
    <w:rsid w:val="001967F5"/>
    <w:rsid w:val="001C2835"/>
    <w:rsid w:val="001C7FB4"/>
    <w:rsid w:val="001D1223"/>
    <w:rsid w:val="001F417A"/>
    <w:rsid w:val="00257645"/>
    <w:rsid w:val="00260957"/>
    <w:rsid w:val="00270D4D"/>
    <w:rsid w:val="002901C3"/>
    <w:rsid w:val="00293470"/>
    <w:rsid w:val="002C7578"/>
    <w:rsid w:val="0032559B"/>
    <w:rsid w:val="00336F59"/>
    <w:rsid w:val="00341A96"/>
    <w:rsid w:val="00354AFC"/>
    <w:rsid w:val="00366720"/>
    <w:rsid w:val="00377D10"/>
    <w:rsid w:val="00380635"/>
    <w:rsid w:val="003B37C9"/>
    <w:rsid w:val="003E08CB"/>
    <w:rsid w:val="003F1F5D"/>
    <w:rsid w:val="003F28E4"/>
    <w:rsid w:val="004173CB"/>
    <w:rsid w:val="00420846"/>
    <w:rsid w:val="004631FC"/>
    <w:rsid w:val="00465971"/>
    <w:rsid w:val="004719D3"/>
    <w:rsid w:val="00474B6F"/>
    <w:rsid w:val="00481B71"/>
    <w:rsid w:val="004D0009"/>
    <w:rsid w:val="005234D0"/>
    <w:rsid w:val="0053288B"/>
    <w:rsid w:val="005348F3"/>
    <w:rsid w:val="005523E7"/>
    <w:rsid w:val="00554EFD"/>
    <w:rsid w:val="00583A68"/>
    <w:rsid w:val="00592C3D"/>
    <w:rsid w:val="005A466E"/>
    <w:rsid w:val="005B4431"/>
    <w:rsid w:val="005B78D8"/>
    <w:rsid w:val="005E5A7A"/>
    <w:rsid w:val="005F1D6F"/>
    <w:rsid w:val="005F1FC6"/>
    <w:rsid w:val="00616EA4"/>
    <w:rsid w:val="00624E24"/>
    <w:rsid w:val="00647313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42E3F"/>
    <w:rsid w:val="00760AE5"/>
    <w:rsid w:val="00784504"/>
    <w:rsid w:val="007B6132"/>
    <w:rsid w:val="007E23A8"/>
    <w:rsid w:val="007E3A33"/>
    <w:rsid w:val="007F645E"/>
    <w:rsid w:val="0080216C"/>
    <w:rsid w:val="008054FB"/>
    <w:rsid w:val="00811CBA"/>
    <w:rsid w:val="0081230C"/>
    <w:rsid w:val="008205AA"/>
    <w:rsid w:val="0083693D"/>
    <w:rsid w:val="00870E7F"/>
    <w:rsid w:val="0089479B"/>
    <w:rsid w:val="008A719F"/>
    <w:rsid w:val="008B415A"/>
    <w:rsid w:val="008C3F5E"/>
    <w:rsid w:val="008E7897"/>
    <w:rsid w:val="00915F54"/>
    <w:rsid w:val="009622FD"/>
    <w:rsid w:val="00976E28"/>
    <w:rsid w:val="00984B0E"/>
    <w:rsid w:val="00992FBC"/>
    <w:rsid w:val="00997A89"/>
    <w:rsid w:val="009D1EAD"/>
    <w:rsid w:val="009E738E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22F4A"/>
    <w:rsid w:val="00B241FA"/>
    <w:rsid w:val="00B24A59"/>
    <w:rsid w:val="00B40FF3"/>
    <w:rsid w:val="00B662EF"/>
    <w:rsid w:val="00B67176"/>
    <w:rsid w:val="00B72349"/>
    <w:rsid w:val="00B76180"/>
    <w:rsid w:val="00B868E7"/>
    <w:rsid w:val="00BB20EA"/>
    <w:rsid w:val="00BC62E1"/>
    <w:rsid w:val="00BD40A3"/>
    <w:rsid w:val="00C157D3"/>
    <w:rsid w:val="00CA2749"/>
    <w:rsid w:val="00CA4495"/>
    <w:rsid w:val="00CC4B81"/>
    <w:rsid w:val="00CE590D"/>
    <w:rsid w:val="00CF684D"/>
    <w:rsid w:val="00D3307D"/>
    <w:rsid w:val="00D6222C"/>
    <w:rsid w:val="00D62FAC"/>
    <w:rsid w:val="00D803F1"/>
    <w:rsid w:val="00D93F65"/>
    <w:rsid w:val="00DB6229"/>
    <w:rsid w:val="00DC1142"/>
    <w:rsid w:val="00DD3946"/>
    <w:rsid w:val="00DF3C6A"/>
    <w:rsid w:val="00E21A1A"/>
    <w:rsid w:val="00E53910"/>
    <w:rsid w:val="00E55712"/>
    <w:rsid w:val="00E566F3"/>
    <w:rsid w:val="00E853BA"/>
    <w:rsid w:val="00E879DC"/>
    <w:rsid w:val="00E95FBD"/>
    <w:rsid w:val="00EA3EF1"/>
    <w:rsid w:val="00EB2A99"/>
    <w:rsid w:val="00EE0FB1"/>
    <w:rsid w:val="00EE17F9"/>
    <w:rsid w:val="00F06315"/>
    <w:rsid w:val="00F22F30"/>
    <w:rsid w:val="00F2436D"/>
    <w:rsid w:val="00F254D0"/>
    <w:rsid w:val="00F319EF"/>
    <w:rsid w:val="00F542CE"/>
    <w:rsid w:val="00F76091"/>
    <w:rsid w:val="00F7630C"/>
    <w:rsid w:val="00FB25FE"/>
    <w:rsid w:val="00FB3074"/>
    <w:rsid w:val="00FB6636"/>
    <w:rsid w:val="00FC1658"/>
    <w:rsid w:val="00FD1901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4EF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443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43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55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5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182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6025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6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1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5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05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9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94329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0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1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7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admmeleuz.ru/index.php?option=com_content&amp;view=article&amp;id=13422:informatsiya-o-provedennykh-organom-vneshnego-munitsipalnogo-finansovogo-kontrolya-meropriyatiyakh-2024-god&amp;catid=911&amp;Itemid=108" TargetMode="External"/><Relationship Id="rId13" Type="http://schemas.openxmlformats.org/officeDocument/2006/relationships/hyperlink" Target="http://finance.admmeleuz.ru/index.php?option=com_content&amp;view=article&amp;id=13417:konkursnyj-proekt-uchastnik-respublikanskogo-konkursa-proektov-po-predstavleniyu-byudzheta-dlya-grazhdan-v-2023-godu-v-nominatsii-byudzhet-obrazovaniya-dlya-grazhdan&amp;catid=601&amp;Itemid=1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admmeleuz.ru/index.php?option=com_content&amp;view=article&amp;id=13277:informatsiya-o-provedennykh-organom-vneshnego-munitsipalnogo-finansovogo-kontrolya-meropriyatiyakh-2023-god&amp;catid=911&amp;Itemid=108" TargetMode="External"/><Relationship Id="rId12" Type="http://schemas.openxmlformats.org/officeDocument/2006/relationships/hyperlink" Target="http://finance.admmeleuz.ru/index.php?option=com_content&amp;view=article&amp;id=13424:1-byudzhet-dlya-grazhdan-razrabotannyj-k-proektu-resheniya-soveta-munitsipalnogo-rajona-meleuzovskij-rajon-respubliki-bashkortostan-ob-utverzhdenii-otcheta-ob-ispolnenii-byudzheta-munitsipalnogo-rajona-meleuzovskij-rajon-respubliki-bashkortostan-za-2023-god&amp;catid=601&amp;Itemid=135" TargetMode="External"/><Relationship Id="rId17" Type="http://schemas.openxmlformats.org/officeDocument/2006/relationships/hyperlink" Target="https://app.powerbi.com/view?r=eyJrIjoiNWVlZDRkMzEtYWIyNy00NDA2LThiNWItNGMxODY4YTk3MTc1IiwidCI6IjQ3NzRjMDZhLWNlNjktNDZhMi05N2Q0LWViNjBhZjJkZmZmZSIsImMiOjl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powerbi.com/view?r=eyJrIjoiNWVlZDRkMzEtYWIyNy00NDA2LThiNWItNGMxODY4YTk3MTc1IiwidCI6IjQ3NzRjMDZhLWNlNjktNDZhMi05N2Q0LWViNjBhZjJkZmZmZSIsImMiOjl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leuz.bashkortostan.ru/documents/active/458700/" TargetMode="External"/><Relationship Id="rId11" Type="http://schemas.openxmlformats.org/officeDocument/2006/relationships/hyperlink" Target="http://finance.admmeleuz.ru/index.php?option=com_content&amp;view=article&amp;id=13425:byudzhet-dlya-grazhdan-razrabotannyj-k-proektu-resheniya-soveta-munitsipalnogo-rajona-meleuzovskij-rajon-respubliki-bashkortostan-ob-utverzhdenii-otcheta-ob-ispolnenii-byudzheta-munitsipalnogo-rajona-meleuzovskogo-rajona&amp;catid=601&amp;Itemid=135" TargetMode="External"/><Relationship Id="rId5" Type="http://schemas.openxmlformats.org/officeDocument/2006/relationships/hyperlink" Target="https://meleuz.bashkortostan.ru/documents/active/556444/" TargetMode="External"/><Relationship Id="rId15" Type="http://schemas.openxmlformats.org/officeDocument/2006/relationships/hyperlink" Target="http://finance.admmeleuz.ru/index.php?option=com_content&amp;view=article&amp;id=13426:pobeditel-respublikanskogo-konkursa-proektov-po-predstavleniyu-byudzheta-dlya-grazhdan-v-2023-godu-v-nominatsii-sovremennye-formy-predstavleniya-proekta-mestnogo-byudzheta-dlya-grazhdan&amp;catid=601&amp;Itemid=135" TargetMode="External"/><Relationship Id="rId10" Type="http://schemas.openxmlformats.org/officeDocument/2006/relationships/hyperlink" Target="http://finance.admmeleuz.ru/index.php?option=com_content&amp;view=article&amp;id=13251:byudzhet-dlya-grazhdan-razrabotannyj-na-osnovanii-resheniya-soveta-mr-meleuzovskij-rajon-respubliki-bashkortostan-ot-21-12-2021goda-172-o-byudzhete-munitsipalnogo-rajona-meleuzovskij-rajon-respubliki-bashkortostan-na-2023-god-i-planovyj-period-2024-i-2025-godov&amp;catid=601&amp;Itemid=13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nance.admmeleuz.ru/index.php?option=com_content&amp;view=article&amp;id=13252:byudzhet-dlya-grazhdan-k-proektu-resheniya-o-byudzhete-munitsipalnogo-rajona-meleuzovskij-rajon-respubliki-bashkortostan-na-2023-god-i-planovyj-period-2024-2025-godov&amp;catid=601&amp;Itemid=135" TargetMode="External"/><Relationship Id="rId14" Type="http://schemas.openxmlformats.org/officeDocument/2006/relationships/hyperlink" Target="http://finance.admmeleuz.ru/index.php?option=com_content&amp;view=article&amp;id=13416:konkursnyj-proekt-uchastnik-respublikanskogo-i-federalnogo-konkursa-proektov-po-predstavleniyu-byudzheta-dlya-grazhdan-v-2023-godu-v-nominatsii-byudzhet-dlya-grazhdan-v-2030-godu&amp;catid=601&amp;Itemid=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2024-04-22T04:18:00Z</cp:lastPrinted>
  <dcterms:created xsi:type="dcterms:W3CDTF">2024-05-07T06:57:00Z</dcterms:created>
  <dcterms:modified xsi:type="dcterms:W3CDTF">2024-05-07T06:57:00Z</dcterms:modified>
</cp:coreProperties>
</file>