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E09B0" w14:textId="0F9B3137" w:rsidR="007521E2" w:rsidRDefault="00D67DC3" w:rsidP="00D67D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>Постановление главы Администрации муниципального района Мелеузовский район Республики Башкортостан</w:t>
      </w:r>
    </w:p>
    <w:p w14:paraId="66EDC7FA" w14:textId="4B1DC1A6" w:rsidR="00D13F0C" w:rsidRDefault="00D13F0C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4F9AD27F" w14:textId="018A4023" w:rsidR="00D13F0C" w:rsidRDefault="00D13F0C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2FCB24B4" w14:textId="6ABB76E2" w:rsidR="00D13F0C" w:rsidRPr="00050034" w:rsidRDefault="00D67DC3" w:rsidP="00D67D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>№ 1111 от 17.10.2024 г.</w:t>
      </w:r>
    </w:p>
    <w:p w14:paraId="3844CF95" w14:textId="77777777" w:rsidR="007521E2" w:rsidRPr="00050034" w:rsidRDefault="007521E2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1BEE16DB" w14:textId="0F295576" w:rsidR="007521E2" w:rsidRDefault="007521E2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3FC041C5" w14:textId="4DA7FB5B" w:rsidR="00D13F0C" w:rsidRDefault="00D13F0C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304454D4" w14:textId="77777777" w:rsidR="007521E2" w:rsidRPr="00050034" w:rsidRDefault="007521E2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1C9547D6" w14:textId="77777777" w:rsidR="007521E2" w:rsidRPr="00050034" w:rsidRDefault="007521E2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43CB5140" w14:textId="77777777" w:rsidR="007521E2" w:rsidRPr="00050034" w:rsidRDefault="007521E2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p w14:paraId="1E86BEA1" w14:textId="25F1AECA" w:rsidR="00DB2553" w:rsidRPr="00D13F0C" w:rsidRDefault="00533C5A" w:rsidP="00DB255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Об утверждении порядка </w:t>
      </w:r>
    </w:p>
    <w:p w14:paraId="324BE3C8" w14:textId="77777777" w:rsidR="00455A5C" w:rsidRPr="00D13F0C" w:rsidRDefault="009661A8" w:rsidP="00533C5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>предоставления субсидии из бюджета</w:t>
      </w:r>
      <w:r w:rsidR="00533C5A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</w:p>
    <w:p w14:paraId="339F3A7C" w14:textId="77777777" w:rsidR="00455A5C" w:rsidRPr="00D13F0C" w:rsidRDefault="00533C5A" w:rsidP="00533C5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муниципального района Мелеузовский район </w:t>
      </w:r>
    </w:p>
    <w:p w14:paraId="7E937FFC" w14:textId="080C9A86" w:rsidR="00455A5C" w:rsidRPr="00D13F0C" w:rsidRDefault="00533C5A" w:rsidP="007521E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Республики </w:t>
      </w:r>
      <w:bookmarkStart w:id="0" w:name="_Hlk161817382"/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Башкортостан </w:t>
      </w:r>
      <w:r w:rsidR="009661A8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r w:rsidR="0010589F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bookmarkStart w:id="1" w:name="_Hlk177483396"/>
      <w:bookmarkStart w:id="2" w:name="_Hlk177477638"/>
      <w:bookmarkStart w:id="3" w:name="_Hlk177458201"/>
      <w:r w:rsidR="007521E2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социально-ориентированным </w:t>
      </w:r>
    </w:p>
    <w:p w14:paraId="1DEE5FA8" w14:textId="1EAE3DEF" w:rsidR="00DC7CD6" w:rsidRPr="00D13F0C" w:rsidRDefault="007521E2" w:rsidP="007521E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>некоммерческим организациям</w:t>
      </w:r>
      <w:bookmarkEnd w:id="1"/>
      <w:r w:rsidR="00DC7CD6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bookmarkEnd w:id="2"/>
      <w:r w:rsidR="00BC6B7A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на </w:t>
      </w:r>
      <w:r w:rsidR="00BC6B7A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>финансовое</w:t>
      </w:r>
      <w:r w:rsidR="00DC7CD6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 xml:space="preserve"> обеспечение</w:t>
      </w:r>
    </w:p>
    <w:p w14:paraId="6690A985" w14:textId="696E1DD0" w:rsidR="007521E2" w:rsidRPr="00FF2936" w:rsidRDefault="00DC7CD6" w:rsidP="007521E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 xml:space="preserve">затрат, связанных с </w:t>
      </w:r>
      <w:bookmarkEnd w:id="3"/>
      <w:r w:rsidR="00BC6B7A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>уставной деятельностью</w:t>
      </w:r>
    </w:p>
    <w:p w14:paraId="70E9E043" w14:textId="77777777" w:rsidR="007521E2" w:rsidRPr="00FF2936" w:rsidRDefault="007521E2" w:rsidP="007521E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</w:pPr>
    </w:p>
    <w:bookmarkEnd w:id="0"/>
    <w:p w14:paraId="434B156B" w14:textId="3CB65066" w:rsidR="00ED2A56" w:rsidRDefault="009661A8" w:rsidP="00D13F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br/>
      </w:r>
      <w:r w:rsidR="00533C5A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</w:t>
      </w: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соответствии </w:t>
      </w:r>
      <w:r w:rsidR="00455A5C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2 статьи 78.1</w:t>
      </w:r>
      <w:r w:rsidR="008249F7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FF2936">
          <w:rPr>
            <w:rFonts w:ascii="Times New Roman" w:eastAsia="Times New Roman" w:hAnsi="Times New Roman" w:cs="Times New Roman"/>
            <w:color w:val="00466E"/>
            <w:spacing w:val="2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 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32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25 октября 2023 года № 1782 «Об утверждении 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32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бщих требований к нормативным правовым актам, муниципальным правовым актам, регулирующим предоставление </w:t>
      </w:r>
      <w:r w:rsidR="00AD7832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бюджетов субъектов Российской Федерации, местных бюджетов  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</w:t>
      </w:r>
      <w:r w:rsidR="00AD7832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грантов в форме субсидий, юридическим лицам,</w:t>
      </w:r>
      <w:r w:rsidR="0023797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32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 </w:t>
      </w:r>
    </w:p>
    <w:p w14:paraId="39371F1D" w14:textId="77777777" w:rsidR="00D13F0C" w:rsidRPr="00FF2936" w:rsidRDefault="00D13F0C" w:rsidP="00D13F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3281783F" w14:textId="66D3D00D" w:rsidR="009661A8" w:rsidRPr="00FF2936" w:rsidRDefault="00ED2A56" w:rsidP="00D13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</w:t>
      </w:r>
      <w:r w:rsidR="00DC7CD6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ОСТАНОВЛЯЮ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</w:t>
      </w:r>
    </w:p>
    <w:p w14:paraId="35C8D971" w14:textId="77777777" w:rsidR="00DC669D" w:rsidRPr="00FF2936" w:rsidRDefault="00DC669D" w:rsidP="00D13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6770B81" w14:textId="3648A1DC" w:rsidR="009661A8" w:rsidRPr="00FF2936" w:rsidRDefault="00F115ED" w:rsidP="00D13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1. Утвердить</w:t>
      </w:r>
      <w:r w:rsidR="00DC7CD6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прилагаемый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Порядок предоставления субсидии </w:t>
      </w:r>
      <w:r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>из бюджета муниципального района Мелеузовский район Республики Башкортостан</w:t>
      </w:r>
      <w:r w:rsidR="00DC669D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 xml:space="preserve"> </w:t>
      </w:r>
      <w:r w:rsidR="00DC7CD6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 xml:space="preserve">социально-ориентированным некоммерческим организациям </w:t>
      </w:r>
      <w:bookmarkStart w:id="4" w:name="_Hlk177397763"/>
      <w:r w:rsidR="00BC6B7A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 xml:space="preserve">на </w:t>
      </w:r>
      <w:r w:rsidR="00BC6B7A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финансовое</w:t>
      </w:r>
      <w:r w:rsidR="00BF4312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обеспечени</w:t>
      </w:r>
      <w:r w:rsidR="00B27C6F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е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BF4312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затрат</w:t>
      </w:r>
      <w:r w:rsidR="00B27C6F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связанных с </w:t>
      </w:r>
      <w:bookmarkEnd w:id="4"/>
      <w:r w:rsidR="00BC6B7A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уставной деятельностью.</w:t>
      </w:r>
    </w:p>
    <w:p w14:paraId="07DE30F8" w14:textId="77777777" w:rsidR="00CD15F4" w:rsidRDefault="00226AE7" w:rsidP="00DC66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  <w:t>2.</w:t>
      </w:r>
      <w:r w:rsidR="00CD15F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7972E0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7972E0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A5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A2DA5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9A2DA5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Мелеузовский район Республики Башкортостан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0668305" w14:textId="314AB9CE" w:rsidR="00CD15F4" w:rsidRDefault="00CD15F4" w:rsidP="00DC66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ноября 2018 года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1908 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предоставления субсидий социально-ориентированным некоммерческим организациям на реализацию общественно-значимых программ»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608D4D" w14:textId="77777777" w:rsidR="00CD15F4" w:rsidRDefault="00CD15F4" w:rsidP="00DC66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 июня 2021 года</w:t>
      </w:r>
      <w:r w:rsidR="0046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6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689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главы Администрации муниципального района Мелеузовский район Республики Башкортостан от 12 ноября 2018 года № 1908 «О порядке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субсидий социально-ориентированным некоммерческим организациям на реализацию общественно-значимых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2D5B833" w14:textId="53494C19" w:rsidR="00CD15F4" w:rsidRDefault="00CD15F4" w:rsidP="00CD15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</w:t>
      </w:r>
      <w:r w:rsidR="005A7A1E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 декабря 2022 года</w:t>
      </w:r>
      <w:r w:rsidR="0046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6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1477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главы Администрации муниципального района Мелеузовский район Республики Башкортостан от 12 ноября 2018 года № 1908 «О порядке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субсидий 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социально-ориентированным некоммерческим организациям на реализацию общественно-значимых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8155BF1" w14:textId="47C1711D" w:rsidR="00C95999" w:rsidRPr="00FF2936" w:rsidRDefault="005A7A1E" w:rsidP="00DC66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 декабря 2023 года</w:t>
      </w:r>
      <w:r w:rsidR="0046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610CB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1613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главы Администрации муниципального района Мелеузовский район Республики Башкортостан от 12 ноября 2018 года № 1908 «О порядке</w:t>
      </w:r>
      <w:r w:rsidR="00CD15F4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субсидий социально-ориентированным некоммерческим организациям на реализацию общественно-значимых программ</w:t>
      </w:r>
      <w:r w:rsidR="00CD15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04556AA" w14:textId="2F07254F" w:rsidR="009069E6" w:rsidRPr="00FF2936" w:rsidRDefault="00C95999" w:rsidP="00D13F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Определить ответственным </w:t>
      </w:r>
      <w:r w:rsidR="00BC6B7A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муниципального района Мелеузовский район Республики </w:t>
      </w:r>
      <w:r w:rsidR="00BC6B7A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Башкортостан субсидии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 xml:space="preserve">социально-ориентированным некоммерческим организациям, </w:t>
      </w:r>
      <w:r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контроля за соблюдением целей, условий и порядка получения субсидий </w:t>
      </w:r>
      <w:r w:rsidR="00D53288" w:rsidRPr="00FF2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культуры Администрации муниципального района Мелеузовский район Республики Башкортостан (Л.Р. Ямилева) </w:t>
      </w:r>
    </w:p>
    <w:p w14:paraId="32928FD0" w14:textId="4862D92A" w:rsidR="009661A8" w:rsidRPr="00FF2936" w:rsidRDefault="00D13F0C" w:rsidP="00D13F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="00050034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Контроль за исполнением настоящего </w:t>
      </w:r>
      <w:r w:rsidR="0067162B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постановления возложить</w:t>
      </w:r>
      <w:r w:rsidR="00E760E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</w:t>
      </w:r>
      <w:r w:rsidR="00D5328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заместителя главы Администрации по социальным вопросам Г.А.</w:t>
      </w:r>
      <w:r w:rsidR="004610C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D5328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Шлычкова </w:t>
      </w:r>
      <w:r w:rsidR="00BC6B7A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 заместителя</w:t>
      </w:r>
      <w:r w:rsidR="00E760E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главы администрации</w:t>
      </w:r>
      <w:r w:rsid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 финансовым вопросам</w:t>
      </w:r>
      <w:r w:rsidR="00D5328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332199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– начальника финансового управления Г.Н.</w:t>
      </w:r>
      <w:r w:rsidR="004610C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332199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Гончаренко</w:t>
      </w:r>
      <w:r w:rsidR="009661A8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14:paraId="3BA3ED63" w14:textId="7B097DB4" w:rsidR="004626A1" w:rsidRPr="00FF2936" w:rsidRDefault="004626A1" w:rsidP="009661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3628599A" w14:textId="4502427C" w:rsidR="0048738F" w:rsidRPr="00FF2936" w:rsidRDefault="0048738F" w:rsidP="009661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2BD6B36" w14:textId="77777777" w:rsidR="0048738F" w:rsidRPr="00FF2936" w:rsidRDefault="0048738F" w:rsidP="009661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0B179CC0" w14:textId="5352E90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Таймасов</w:t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3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14:paraId="5E33EE57" w14:textId="34CCB0FE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B5FAB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1D15A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9464E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B0BA9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0678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40CA7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61B16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A1294" w14:textId="2BAEC18A" w:rsid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86A0" w14:textId="3B908A82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E63A9" w14:textId="2FE21A58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748B" w14:textId="3B98B26B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17601" w14:textId="0F18FAFA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110FA" w14:textId="42D51D96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CEA5F" w14:textId="2A18010D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D0E96" w14:textId="2255798B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9673" w14:textId="4AAC8228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A2434" w14:textId="3B1BB968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48E71" w14:textId="10F95FB8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C114" w14:textId="41D0EEB0" w:rsidR="00D67DC3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1A84A" w14:textId="77777777" w:rsidR="00D67DC3" w:rsidRPr="00D13F0C" w:rsidRDefault="00D67DC3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78DB6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3FB5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CC41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B901D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4903C" w14:textId="77777777" w:rsidR="00D13F0C" w:rsidRPr="00D13F0C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3F0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Исп.: Г.Ф. Тагирова</w:t>
      </w:r>
    </w:p>
    <w:p w14:paraId="71A894C2" w14:textId="764D557F" w:rsidR="00DC669D" w:rsidRPr="00FF2936" w:rsidRDefault="00D13F0C" w:rsidP="00D13F0C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3-52-23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ab/>
      </w:r>
    </w:p>
    <w:p w14:paraId="562349E3" w14:textId="035C64EC" w:rsidR="00DC669D" w:rsidRPr="00FF2936" w:rsidRDefault="00DC669D" w:rsidP="00D13F0C">
      <w:pPr>
        <w:shd w:val="clear" w:color="auto" w:fill="FFFFFF"/>
        <w:spacing w:after="0" w:line="240" w:lineRule="auto"/>
        <w:ind w:left="708" w:firstLine="5104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14:paraId="418E24AD" w14:textId="33BD31AF" w:rsidR="00BF4312" w:rsidRPr="00FF2936" w:rsidRDefault="00D13F0C" w:rsidP="00D13F0C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</w:t>
      </w:r>
      <w:r w:rsidR="00217488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Приложение </w:t>
      </w:r>
    </w:p>
    <w:p w14:paraId="46847FCE" w14:textId="1FFF1DA9" w:rsidR="006353CC" w:rsidRPr="00FF2936" w:rsidRDefault="00D13F0C" w:rsidP="00D13F0C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                   </w:t>
      </w:r>
      <w:r w:rsidR="00BF4312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к 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постановлени</w:t>
      </w:r>
      <w:r w:rsidR="00217488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ю</w:t>
      </w:r>
      <w:r w:rsidR="004610CB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главы</w:t>
      </w:r>
    </w:p>
    <w:p w14:paraId="4A59AC6E" w14:textId="48C81736" w:rsidR="009D7F97" w:rsidRPr="00FF2936" w:rsidRDefault="00BC6B7A" w:rsidP="006353CC">
      <w:pPr>
        <w:shd w:val="clear" w:color="auto" w:fill="FFFFFF"/>
        <w:spacing w:after="0" w:line="240" w:lineRule="auto"/>
        <w:ind w:left="708"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Администрации муниципального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</w:t>
      </w:r>
    </w:p>
    <w:p w14:paraId="332C3E49" w14:textId="2C76BB9E" w:rsidR="009D7F97" w:rsidRPr="00FF2936" w:rsidRDefault="00D13F0C" w:rsidP="00D13F0C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                           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района Мелеузовский район</w:t>
      </w:r>
      <w:r w:rsidR="009D7F97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</w:t>
      </w:r>
    </w:p>
    <w:p w14:paraId="708B0B28" w14:textId="01402D6B" w:rsidR="006353CC" w:rsidRPr="00FF2936" w:rsidRDefault="00D13F0C" w:rsidP="00D13F0C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                        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Республики Башкортостан</w:t>
      </w:r>
    </w:p>
    <w:p w14:paraId="2137F0EC" w14:textId="5AF4292A" w:rsidR="006353CC" w:rsidRPr="00FF2936" w:rsidRDefault="00D13F0C" w:rsidP="00D13F0C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                                            </w:t>
      </w:r>
      <w:bookmarkStart w:id="5" w:name="_GoBack"/>
      <w:bookmarkEnd w:id="5"/>
      <w:r w:rsidR="00D67DC3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от 17.10.2024 г.</w:t>
      </w:r>
      <w:r w:rsidR="006353CC"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>№</w:t>
      </w:r>
      <w:r w:rsidR="00D67DC3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t xml:space="preserve"> 1111</w:t>
      </w:r>
    </w:p>
    <w:p w14:paraId="1BE9E5D7" w14:textId="77777777" w:rsidR="00D13F0C" w:rsidRDefault="00D13F0C" w:rsidP="00E8382F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14:paraId="4FADB8EB" w14:textId="77777777" w:rsidR="00D13F0C" w:rsidRDefault="00D13F0C" w:rsidP="00E8382F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14:paraId="38CCB194" w14:textId="77777777" w:rsidR="00D13F0C" w:rsidRDefault="00D13F0C" w:rsidP="00E8382F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14:paraId="7A225D15" w14:textId="569BF9D8" w:rsidR="00DD1E4E" w:rsidRPr="00D13F0C" w:rsidRDefault="009661A8" w:rsidP="00E8382F">
      <w:pPr>
        <w:shd w:val="clear" w:color="auto" w:fill="FFFFFF"/>
        <w:spacing w:after="0" w:line="240" w:lineRule="auto"/>
        <w:ind w:left="708"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C3C3C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  <w:br/>
      </w:r>
      <w:r w:rsidRPr="00D13F0C">
        <w:rPr>
          <w:rFonts w:ascii="Times New Roman" w:eastAsia="Times New Roman" w:hAnsi="Times New Roman" w:cs="Times New Roman"/>
          <w:b/>
          <w:bCs/>
          <w:color w:val="3C3C3C"/>
          <w:spacing w:val="2"/>
          <w:sz w:val="26"/>
          <w:szCs w:val="26"/>
          <w:lang w:eastAsia="ru-RU"/>
        </w:rPr>
        <w:t>ПОРЯДОК</w:t>
      </w:r>
    </w:p>
    <w:p w14:paraId="1359D62F" w14:textId="4E195566" w:rsidR="00601EFF" w:rsidRPr="00D13F0C" w:rsidRDefault="00601EFF" w:rsidP="00E838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 xml:space="preserve">предоставления субсидии из бюджета муниципального района Мелеузовский район Республики Башкортостан </w:t>
      </w:r>
      <w:r w:rsidR="00E8382F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  <w:t>социально-ориентированным некоммерческим организациям на</w:t>
      </w:r>
      <w:r w:rsidR="00E8382F" w:rsidRPr="00D13F0C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 xml:space="preserve"> финансовое обеспечение затрат, связанных с уставной деятельностью</w:t>
      </w:r>
    </w:p>
    <w:p w14:paraId="787A7DBF" w14:textId="77777777" w:rsidR="00601EFF" w:rsidRPr="00D13F0C" w:rsidRDefault="00601EFF" w:rsidP="00E8382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</w:pPr>
    </w:p>
    <w:p w14:paraId="0E36FCD4" w14:textId="77777777" w:rsidR="00601EFF" w:rsidRPr="00D13F0C" w:rsidRDefault="00601EFF" w:rsidP="00FC3AF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</w:pPr>
    </w:p>
    <w:p w14:paraId="6E8E0EFB" w14:textId="350E4DF0" w:rsidR="009661A8" w:rsidRPr="00D13F0C" w:rsidRDefault="009661A8" w:rsidP="00FC3AF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D13F0C">
        <w:rPr>
          <w:rFonts w:ascii="Times New Roman" w:eastAsia="Times New Roman" w:hAnsi="Times New Roman" w:cs="Times New Roman"/>
          <w:b/>
          <w:bCs/>
          <w:color w:val="4C4C4C"/>
          <w:spacing w:val="2"/>
          <w:sz w:val="26"/>
          <w:szCs w:val="26"/>
          <w:lang w:eastAsia="ru-RU"/>
        </w:rPr>
        <w:t>1</w:t>
      </w:r>
      <w:r w:rsidRPr="00D13F0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. </w:t>
      </w:r>
      <w:r w:rsidR="00D13F0C" w:rsidRPr="00D13F0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ОБШИЕ ПОЛОЖЕНИЯ</w:t>
      </w:r>
    </w:p>
    <w:p w14:paraId="32A875B8" w14:textId="19A39160" w:rsidR="009E6504" w:rsidRPr="00FF2936" w:rsidRDefault="009661A8" w:rsidP="00D13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="00D81274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</w:t>
      </w: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1.1. </w:t>
      </w:r>
      <w:r w:rsidR="009E6504" w:rsidRPr="00FF2936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цель и условия предоставления субсидии из бюджета </w:t>
      </w:r>
      <w:r w:rsidR="009E6504"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муниципального района Мелеузовский район </w:t>
      </w:r>
      <w:r w:rsidR="009E6504" w:rsidRPr="00FF2936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  <w:r w:rsidR="009E6504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>социально-ориентированным некоммерческим организациям</w:t>
      </w:r>
      <w:r w:rsidR="009E6504" w:rsidRPr="00FF2936">
        <w:rPr>
          <w:rFonts w:ascii="Times New Roman" w:hAnsi="Times New Roman" w:cs="Times New Roman"/>
          <w:sz w:val="26"/>
          <w:szCs w:val="26"/>
        </w:rPr>
        <w:t xml:space="preserve"> (далее - СОНКО (получатель субсидии)) на финансовое обеспечение затрат, связанных с уставной деятельностью, в рамках реализации муниципальной программы </w:t>
      </w:r>
      <w:bookmarkStart w:id="6" w:name="_Hlk177462210"/>
      <w:r w:rsidR="009E6504" w:rsidRPr="00FF2936">
        <w:rPr>
          <w:rFonts w:ascii="Times New Roman" w:hAnsi="Times New Roman" w:cs="Times New Roman"/>
          <w:sz w:val="26"/>
          <w:szCs w:val="26"/>
        </w:rPr>
        <w:t>"Поддержка социально-ориентированных некоммерческих организаций в муниципальном районе Мелеузовский район Республики Башкортостан"</w:t>
      </w:r>
      <w:bookmarkEnd w:id="6"/>
      <w:r w:rsidR="009E6504" w:rsidRPr="00FF2936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муниципального района Мелеузовский район  Республики Башкортостан от 15 ноября 2021 года N 1316.</w:t>
      </w:r>
    </w:p>
    <w:p w14:paraId="54E238FE" w14:textId="61FFF6AA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Главным распорядителем средств бюджета </w:t>
      </w:r>
      <w:bookmarkStart w:id="7" w:name="_Hlk177459872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bookmarkEnd w:id="7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Башкортостан, осуществляющим предоставление субсидии в соответствии с настоящим Порядком, является Администрация муниципального района Мелеузовский район (далее - Администрация).</w:t>
      </w:r>
    </w:p>
    <w:p w14:paraId="05B15AFE" w14:textId="272A8FC1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P46"/>
      <w:bookmarkEnd w:id="8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1.3. Субсидия предоставляется в соответствии со сводной бюджетной росписью бюджета муниципального района Мелеузовский район Республики Башкортостан в пределах лимитов бюджетных обязательств, утвержденных Администрации на соответствующий финансовый год и плановый период на цель, указанную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14:paraId="7FFC7944" w14:textId="447539A4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1.4. Получателем субсидии являются</w:t>
      </w:r>
      <w:r w:rsidR="00270703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социально-ориентированные некоммерческие организации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77FD0A2B" w14:textId="2ED6BDC9" w:rsidR="003A7D5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3A7D5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Мелеузовская городская и районная организация Башкирской республиканской общественной организации ветеранов (пенсионеров) войны, труда, Вооруженных Сил и правоохранительных органов</w:t>
      </w:r>
    </w:p>
    <w:p w14:paraId="417BFA59" w14:textId="214BE8B1" w:rsidR="003A7D55" w:rsidRPr="00FF2936" w:rsidRDefault="00270703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3A7D5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Мелеузовская городская и районная организация Башкирской республиканской организации общероссийской общественной организации "Всероссийское общество инвалидов"</w:t>
      </w:r>
    </w:p>
    <w:p w14:paraId="026084B3" w14:textId="6230B4D4" w:rsidR="00B154F5" w:rsidRPr="00FF2936" w:rsidRDefault="00270703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3A7D5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Региональное отделение Общероссийской общественной организации инвалидов «Всероссийское общество глухих» по Республике Башкортостан</w:t>
      </w:r>
    </w:p>
    <w:p w14:paraId="323F141A" w14:textId="0648E1F2" w:rsidR="0062271B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48"/>
      <w:bookmarkEnd w:id="9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1.5. Целью предоставления субсидии является </w:t>
      </w:r>
      <w:bookmarkStart w:id="10" w:name="_Hlk177484522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финансовое обеспечение затрат </w:t>
      </w:r>
      <w:r w:rsidR="003A7D5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bookmarkEnd w:id="10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связанных с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их функционированием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11" w:name="_Hlk177483551"/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bookmarkStart w:id="12" w:name="_Hlk177464606"/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целях реализации общественно-значимых программ</w:t>
      </w:r>
      <w:r w:rsidR="0062271B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следующих сферах:</w:t>
      </w:r>
    </w:p>
    <w:p w14:paraId="74813A9F" w14:textId="77777777" w:rsidR="0062271B" w:rsidRPr="00FF2936" w:rsidRDefault="0062271B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11"/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патриотическо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воспитани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граждан,</w:t>
      </w:r>
    </w:p>
    <w:p w14:paraId="41127972" w14:textId="77777777" w:rsidR="0062271B" w:rsidRPr="00FF2936" w:rsidRDefault="0062271B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поддержк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благотворительной деятельности, а также деятельности добровольчества и волонтёрства, </w:t>
      </w:r>
    </w:p>
    <w:p w14:paraId="3F4A093F" w14:textId="15660B5A" w:rsidR="0062271B" w:rsidRPr="00FF2936" w:rsidRDefault="0062271B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поддержк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C5E8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40AC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незащищённых слоев населения (инвалиды, ветераны)</w:t>
      </w:r>
      <w:r w:rsidR="00582C02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12"/>
    <w:p w14:paraId="13C53259" w14:textId="09BE82B5" w:rsidR="00B154F5" w:rsidRPr="00FF2936" w:rsidRDefault="00582C02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B154F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рамках реализации </w:t>
      </w:r>
      <w:r w:rsidR="000A40AC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«</w:t>
      </w:r>
      <w:r w:rsidR="000A40AC" w:rsidRPr="00FF2936">
        <w:rPr>
          <w:rFonts w:ascii="Times New Roman" w:hAnsi="Times New Roman" w:cs="Times New Roman"/>
          <w:sz w:val="26"/>
          <w:szCs w:val="26"/>
        </w:rPr>
        <w:t>Поддержка социально-ориентированных некоммерческих организаций в муниципальном районе Мелеузовский район Республики Башкортостан</w:t>
      </w:r>
      <w:r w:rsidR="00BC6B7A" w:rsidRPr="00FF2936">
        <w:rPr>
          <w:rFonts w:ascii="Times New Roman" w:hAnsi="Times New Roman" w:cs="Times New Roman"/>
          <w:sz w:val="26"/>
          <w:szCs w:val="26"/>
        </w:rPr>
        <w:t>», финансовое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обеспечение затрат СОНКО 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осуществляется по</w:t>
      </w:r>
      <w:r w:rsidR="00B154F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следующим направлениям расходов:</w:t>
      </w:r>
    </w:p>
    <w:p w14:paraId="0F293190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фонд оплаты труда и начисления на оплату труда;</w:t>
      </w:r>
    </w:p>
    <w:p w14:paraId="3A5F21C0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оплата аренды имущества, в том числе оплата аренды помещений;</w:t>
      </w:r>
    </w:p>
    <w:p w14:paraId="6E9EA4AE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оплата коммунальных услуг, технического обслуживания;</w:t>
      </w:r>
    </w:p>
    <w:p w14:paraId="5720908F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материальные расходы, оборудование, содержание имущества (приобретение и монтаж оборудования (при необходимости проектные работы), в том числе замена изношенного оборудования, приобретение инвентаря, расходных материалов, запасных частей, хозяйственных товаров, канцтоваров, текущий ремонт оборудования (в том числе его диагностика), экспозиций, помещений и прочее);</w:t>
      </w:r>
    </w:p>
    <w:p w14:paraId="1756A6C7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оплата услуг производственного характера (клининг, охрана);</w:t>
      </w:r>
    </w:p>
    <w:p w14:paraId="7248D830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оплата прочих услуг (услуги банка, программное обеспечение, в том числе 1С, и иное);</w:t>
      </w:r>
    </w:p>
    <w:p w14:paraId="6F9A969B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оплата услуг связи (за исключением оплаты услуг мобильной связи), Интернета и почтовых расходов;</w:t>
      </w:r>
    </w:p>
    <w:p w14:paraId="1890AB2D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транспортные расходы;</w:t>
      </w:r>
    </w:p>
    <w:p w14:paraId="0103A25C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командировочные расходы;</w:t>
      </w:r>
    </w:p>
    <w:p w14:paraId="03786211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к) расходы по страхованию;</w:t>
      </w:r>
    </w:p>
    <w:p w14:paraId="6A0E42AA" w14:textId="4BA1F396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л)</w:t>
      </w:r>
      <w:r w:rsidR="000A40AC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13" w:name="_Hlk177464154"/>
      <w:r w:rsidR="000A40AC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уплата налогов, сборов, страховых взносов и иных обязательных платежей в бюджетную систему Российской Федерации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13"/>
    <w:p w14:paraId="40205A7C" w14:textId="77777777" w:rsidR="00B154F5" w:rsidRPr="00FF2936" w:rsidRDefault="00B154F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1.6. Сведения о субсидии, подлежащей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</w:p>
    <w:p w14:paraId="7F675431" w14:textId="5D346BE0" w:rsidR="009661A8" w:rsidRPr="00D13F0C" w:rsidRDefault="009661A8" w:rsidP="00EA741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FF2936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D13F0C">
        <w:rPr>
          <w:rFonts w:ascii="Times New Roman" w:eastAsia="Times New Roman" w:hAnsi="Times New Roman" w:cs="Times New Roman"/>
          <w:b/>
          <w:bCs/>
          <w:color w:val="4C4C4C"/>
          <w:spacing w:val="2"/>
          <w:sz w:val="26"/>
          <w:szCs w:val="26"/>
          <w:lang w:eastAsia="ru-RU"/>
        </w:rPr>
        <w:t>2</w:t>
      </w:r>
      <w:r w:rsidRPr="00D13F0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. У</w:t>
      </w:r>
      <w:r w:rsidR="00D13F0C" w:rsidRPr="00D13F0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СЛОВИЯ И ПОРЯДОК ПРЕДОСТАВЛЕНИЯ СУБСИДИИ</w:t>
      </w:r>
    </w:p>
    <w:p w14:paraId="47C97F62" w14:textId="77777777" w:rsidR="00EA7419" w:rsidRPr="00FF2936" w:rsidRDefault="00EA7419" w:rsidP="007832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14:paraId="49B1FA18" w14:textId="59342B02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Субсидия предоставляется </w:t>
      </w:r>
      <w:bookmarkStart w:id="14" w:name="_Hlk177462720"/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bookmarkEnd w:id="14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ее соответствии на 15-е число месяца, предшествующего месяцу подачи заявления на предоставление субсидии (далее - заявление), следующим требованиям:</w:t>
      </w:r>
    </w:p>
    <w:p w14:paraId="4BD4471B" w14:textId="65342981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9B8AF3A" w14:textId="6B37FEE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D27046F" w14:textId="0CEDC00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находится в составляемых в рамках реализации полномочий, предусмотренных </w:t>
      </w:r>
      <w:hyperlink r:id="rId7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главой VII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Устава ООН, Советом Безопасности ООН или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CE1F149" w14:textId="34B26C80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получает средства из бюджета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на основании иных нормативных правовых актов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на цель, указанную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12F26AFE" w14:textId="7DB8876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является иностранным агентом в соответствии с Федеральным </w:t>
      </w:r>
      <w:hyperlink r:id="rId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"О контроле за деятельностью лиц, находящихся под иностранным влиянием";</w:t>
      </w:r>
    </w:p>
    <w:p w14:paraId="78FF5435" w14:textId="7B9A334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е) у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9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3 статьи 47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64E6F75" w14:textId="64E1340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ж) у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отсутствует просроченная задолженность по возврату в бюджет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Башкортостан;</w:t>
      </w:r>
    </w:p>
    <w:p w14:paraId="3A16E599" w14:textId="25EE6CEF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з)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1B72EF6F" w14:textId="7FDB8212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 главном бухгалтере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8286D" w14:textId="6BAFE43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уведомляет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начале приема заявления и прилагаемых к нему документов в течение 5 календарных дней со дня доведения до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лимитов бюджетных обязательств.</w:t>
      </w:r>
    </w:p>
    <w:p w14:paraId="0813B2CB" w14:textId="7D1378CC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P76"/>
      <w:bookmarkEnd w:id="15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В целях получения субсидии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представляет в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210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заявление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форме согласно приложению к настоящему Порядку с приложением следующих документов:</w:t>
      </w:r>
    </w:p>
    <w:p w14:paraId="76BEDD60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сметы расходования субсидии, подготовленной в соответствии с направлениями затрат, указанными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133F9E98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финансово-экономического обоснования расходов (наименований видов и объемов планируемых расходов на цель, указанную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Порядка) и обоснования суммы субсидии, в том числе 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имущества), а также (при необходимости с приложением предложений поставщиков (подрядчиков, исполнителей)) статистических данных или иной информации в соответствии с направлениями расходов;</w:t>
      </w:r>
    </w:p>
    <w:p w14:paraId="0AB3E44B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P79"/>
      <w:bookmarkEnd w:id="16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выписки из Единого государственного реестра юридических лиц по состоянию на 15-е число месяца, предшествующего месяцу подачи заявления;</w:t>
      </w:r>
    </w:p>
    <w:p w14:paraId="3249D821" w14:textId="61D8798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информации о том,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15-е число месяца, предшествующего месяцу подачи заявления;</w:t>
      </w:r>
    </w:p>
    <w:p w14:paraId="55F53D62" w14:textId="6B9F8F34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P81"/>
      <w:bookmarkEnd w:id="17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д) информации о том, что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находится в составляемых в рамках реализации полномочий, предусмотренных </w:t>
      </w:r>
      <w:hyperlink r:id="rId10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главой VII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15-е число месяца, предшествующего месяцу подачи заявления;</w:t>
      </w:r>
    </w:p>
    <w:p w14:paraId="3C40B8CF" w14:textId="27A1F432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е) справки, подписанной руководителем (иным уполномоченным лицом), главным бухгалтером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заверенной печатью (при наличии), подтверждающей, что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является получателем средств из бюджета 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на основании иных нормативных правовых актов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="0008169D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на цель, указанную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по состоянию на 15-е число месяца, предшествующего месяцу подачи заявления;</w:t>
      </w:r>
    </w:p>
    <w:p w14:paraId="19FEBFBC" w14:textId="68F28E30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P83"/>
      <w:bookmarkEnd w:id="18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ж) информации о том, что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является иностранным агентом в соответствии с Федеральным </w:t>
      </w:r>
      <w:hyperlink r:id="rId11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"О контроле за деятельностью лиц, находящихся под иностранным влиянием", по состоянию на 15-е число месяца, предшествующего месяцу подачи заявления;</w:t>
      </w:r>
    </w:p>
    <w:p w14:paraId="5D0E3D4D" w14:textId="5B875611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P84"/>
      <w:bookmarkEnd w:id="19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з) справки налогового органа, подтверждающей, что у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едином налоговом счете отсутствует или не превышает размер, определенный </w:t>
      </w:r>
      <w:hyperlink r:id="rId12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3 статьи 47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 состоянию на 15-е число месяца, предшествующего месяцу подачи заявления;</w:t>
      </w:r>
    </w:p>
    <w:p w14:paraId="0652A10C" w14:textId="3717C36F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и) справки, подписанной руководителем (иным уполномоченным лицом), главным бухгалтером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заверенной печатью (при наличии), подтверждающей отсутствие у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просроченной задолженности по возврату в бюджет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Башкортостан, по состоянию на 15-е число месяца, предшествующего месяцу подачи заявления;</w:t>
      </w:r>
    </w:p>
    <w:p w14:paraId="2AF8F651" w14:textId="203A73A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P86"/>
      <w:bookmarkEnd w:id="20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к) справки налогового органа, подтверждающей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 состоянию на 15-е число месяца, предшествующего месяцу подачи заявления;</w:t>
      </w:r>
    </w:p>
    <w:p w14:paraId="2C0E5AAB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л) описи представленных документов.</w:t>
      </w:r>
    </w:p>
    <w:p w14:paraId="3DB91269" w14:textId="13E9CB5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вправе не представлять документы, указанные в </w:t>
      </w:r>
      <w:hyperlink w:anchor="P79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подпунктах "в"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81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"д"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3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"ж"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4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"з"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"к" пункта 2.3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 В случае непредставления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документов по собственной инициативе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обеспечивает получение их или информации, содержащейся в них, у соответствующих уполномоченных органов в порядке межведомственного информационного взаимодействия.</w:t>
      </w:r>
    </w:p>
    <w:p w14:paraId="00041A25" w14:textId="3D7A6EA5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Документы подаются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бумажном носителе лицом, имеющим право без доверенности действовать от имени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либо представителем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основании доверенности, оформленной в соответствии с требованиями законодательства Российской Федерации, либо по почте, либо в электронной форме по адресу электронной почты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86BA24F" w14:textId="1DE2B560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Копии документов должны быть удостоверены оттиском печати (при наличии) и подписью руководителя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43E7244" w14:textId="39EA24D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Ответственность за достоверность сведений и подлинность документов (за исключением сведений и документов, которые были получены в порядке межведомственного взаимодействия) возлагается на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B25992" w14:textId="648A4FED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6722F8B9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 установленном порядке регистрирует заявление в день его поступления;</w:t>
      </w:r>
    </w:p>
    <w:p w14:paraId="43ACC45F" w14:textId="0410615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осуществляет рассмотрение документов, указанных в </w:t>
      </w:r>
      <w:hyperlink w:anchor="P7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на предмет их комплектности, полноты и достоверности содержащейся в них информации, надлежащего оформления, а также на соответствие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требованиям, установленным </w:t>
      </w:r>
      <w:hyperlink w:anchor="P65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2.1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55F65151" w14:textId="69145261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в случае непредставления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</w:t>
      </w:r>
      <w:hyperlink w:anchor="P79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подпунктах "в"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81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"д"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3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"ж"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4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"з"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8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"к" пункта 2.3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в течение 2 рабочих дней со дня регистрации заявления запрашивает документы или информацию, содержащуюся в них, у соответствующих уполномоченных органов в порядке межведомственного информационного взаимодействия;</w:t>
      </w:r>
    </w:p>
    <w:p w14:paraId="659A8456" w14:textId="71305AE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в течение 15 рабочих дней с даты регистрации заявления принимает решение о предоставлении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субсидии либо об отказе в предоставлении субсидии. Указанное решение утверждается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распоряжением 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2 рабочих дней со дня его принятия.</w:t>
      </w:r>
    </w:p>
    <w:p w14:paraId="73D3D75E" w14:textId="61156ED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В случае принятия решения об отказе в предоставлении субсидии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 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2 рабочих дней со дня принятия указанного решения направляет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уведомление об отказе в предоставлении субсидии с указанием одной или нескольких причин:</w:t>
      </w:r>
    </w:p>
    <w:p w14:paraId="20FA2238" w14:textId="48C5AE6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несоответствие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требованиям, определенным </w:t>
      </w:r>
      <w:hyperlink w:anchor="P65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2.1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36FF7591" w14:textId="40147009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несоответствие представленных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 требованиям, определенным </w:t>
      </w:r>
      <w:hyperlink w:anchor="P7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или непредставление (представление не в полном объеме) указанных документов, за исключением документов, которые могут быть получены в порядке межведомственного информационного взаимодействия;</w:t>
      </w:r>
    </w:p>
    <w:p w14:paraId="014E1080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установление факта недостоверности представленной информации;</w:t>
      </w:r>
    </w:p>
    <w:p w14:paraId="2ADBA34B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несоответствие цели предоставления субсидии, указанной в заявлении, цели, установленной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14:paraId="47142ED7" w14:textId="5A55FD48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Уведомление об отказе о предоставлении субсидии направляется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форме электронного документа по адресу электронной почты, указанному в заявлении, поступившем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форме электронного документа, и в письменной форме по почтовому адресу, указанному в заявлении, поступившем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письменной форме, либо передается нарочным уполномоченному лицу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C55D518" w14:textId="31088BD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После устранения обстоятельств, послуживших основанием для принятия решения об отказе в предоставлении субсидии,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15 рабочих дней со дня получения указанного уведомления вправе повторно направить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документы в соответствии с настоящим Порядком.</w:t>
      </w:r>
    </w:p>
    <w:p w14:paraId="33DCD9EE" w14:textId="62BD161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 рассмотрения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повторно представленных документов составляет 5 рабочих дней со дня их получения в соответствии с настоящим Порядком.</w:t>
      </w:r>
    </w:p>
    <w:p w14:paraId="3AA13BA1" w14:textId="302645A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2.8. В случае принятия решения о предоставлении субсидии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567963DB" w14:textId="24D24B84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 течение 2 рабочих дней со дня принятия указанного решения направляет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уведомление о предоставлении субсидии в форме электронного документа по адресу электронной почты, указанному в заявлении, поступившем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форме электронного документа, и в письменной форме по почтовому адресу, указанному в заявлении, поступившем в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письменной форме, либо уведомление о предоставлении субсидии передается нарочным уполномоченному лицу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СОНКО;</w:t>
      </w:r>
    </w:p>
    <w:p w14:paraId="09F8B6A2" w14:textId="0424EF24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в течение 5 рабочих дней со дня принятия указанного решения заключает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в соответствии с типовой формой, утвержденной Министерством финансов Республики Башкортостан.</w:t>
      </w:r>
    </w:p>
    <w:p w14:paraId="258311CF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2.9. Соглашение должно содержать:</w:t>
      </w:r>
    </w:p>
    <w:p w14:paraId="304F0B71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цель предоставления субсидии;</w:t>
      </w:r>
    </w:p>
    <w:p w14:paraId="6376AE56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размер, порядок и срок перечисления субсидии;</w:t>
      </w:r>
    </w:p>
    <w:p w14:paraId="5B0B1399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значения результатов предоставления субсидии;</w:t>
      </w:r>
    </w:p>
    <w:p w14:paraId="52FBC62C" w14:textId="15FD9F65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запрет на приобретение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счет полученных из бюджета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цели, указанной в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1FEE6DEA" w14:textId="4225010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согласие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проверок соблюдения ими условий и порядка предоставления субсидии, в том числе в части достижения значений результатов предоставления субсидии, а также согласие на осуществление уполномоченными органами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контроля проверок в соответствии со </w:t>
      </w:r>
      <w:hyperlink r:id="rId13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статьями 268.1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r:id="rId14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269.2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14:paraId="18FB5B03" w14:textId="6F27F60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е) требование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- при реорганизации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форме слияния, присоединения или преобразования;</w:t>
      </w:r>
    </w:p>
    <w:p w14:paraId="7DDF53FC" w14:textId="64F564E1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ж) требование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 - при реорганизации </w:t>
      </w:r>
      <w:r w:rsidR="00F259B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форме разделения, выделения, а также при ликвидации </w:t>
      </w:r>
      <w:r w:rsidR="0027504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7BA5D8D7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порядок, сроки и формы представления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 (при необходимости устанавливаются дополнительные формы отчетов);</w:t>
      </w:r>
    </w:p>
    <w:p w14:paraId="247C9855" w14:textId="7BE4680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27504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согласованию с </w:t>
      </w:r>
      <w:r w:rsidR="0027504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Финансовым управлением Администрации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 решения о наличии потребности в указанных средствах;</w:t>
      </w:r>
    </w:p>
    <w:p w14:paraId="5AECC1D4" w14:textId="42601790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к) порядок и сроки возврата </w:t>
      </w:r>
      <w:r w:rsidR="003956C6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текущем финансовом году остатков субсидии, не использованных в отчетном финансовом году, в отношении которых не принято решение о наличии потребности в указанных средствах;</w:t>
      </w:r>
    </w:p>
    <w:p w14:paraId="47D4D0C2" w14:textId="2575EE6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л) порядок и сроки возврата субсидии в бюджет </w:t>
      </w:r>
      <w:r w:rsidR="003956C6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при нарушении установленных при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предоставлении субсидии условий и порядка ее предоставления;</w:t>
      </w:r>
    </w:p>
    <w:p w14:paraId="4A598E26" w14:textId="3BC68D3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3956C6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ранее доведенных лимитов бюджетных обязательств, указанных в </w:t>
      </w:r>
      <w:hyperlink w:anchor="P4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68AF2251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н) условие о раздельном обособленном аналитическом учете операций, осуществляемых за счет субсидии.</w:t>
      </w:r>
    </w:p>
    <w:p w14:paraId="21C46774" w14:textId="3CEDFD3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2.10. Внесение изменений в соглашение возможно путем заключения дополнительного соглашения к соглашению, в том числе дополнительного соглашения о расторжении соглашения, в соответствии с типовой формой, утвержденной </w:t>
      </w:r>
      <w:r w:rsidR="0048738F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Финансовым управлением Администрации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Башкортостан.</w:t>
      </w:r>
    </w:p>
    <w:p w14:paraId="06C18172" w14:textId="330CDA5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2.11. Размер субсидии определяется как сумма затрат по направлениям расходов, предусмотренных </w:t>
      </w:r>
      <w:hyperlink w:anchor="P48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1.5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в пределах бюджетных ассигнований, предусмотренных </w:t>
      </w:r>
      <w:r w:rsidR="003956C6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о бюджете 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 на соответствующий финансовый год и плановый период, по следующей формуле:</w:t>
      </w:r>
    </w:p>
    <w:p w14:paraId="488F9DA6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9FBBBA" w14:textId="11186560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S = (А1 + А2 + АЗ + А4 + А5 + А6 + А7 + А8 + А9 + А10 + А11),</w:t>
      </w:r>
    </w:p>
    <w:p w14:paraId="32F1A0EB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722BF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14:paraId="5EBCEF3F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S - размер субсидии на соответствующий финансовый год;</w:t>
      </w:r>
    </w:p>
    <w:p w14:paraId="11333974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А1 - фонд оплаты труда и начисления на оплату труда;</w:t>
      </w:r>
    </w:p>
    <w:p w14:paraId="752FCA63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А2 - оплата аренды имущества, в том числе оплата аренды помещений;</w:t>
      </w:r>
    </w:p>
    <w:p w14:paraId="45744175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А3 - оплата коммунальных услуг, технического обслуживания;</w:t>
      </w:r>
    </w:p>
    <w:p w14:paraId="18000B56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А4 - материальные расходы, оборудование, содержание имущества (приобретение и монтаж оборудования (при необходимости проектные работы), в том числе замена изношенного оборудования, приобретение инвентаря, расходных материалов, запасных частей, хозяйственных товаров, канцтоваров, текущий ремонт оборудования (в том числе его диагностика), экспозиций, помещений и прочее);</w:t>
      </w:r>
    </w:p>
    <w:p w14:paraId="54BF8FF3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А5 - оплата услуг производственного характера (клининг, охрана);</w:t>
      </w:r>
    </w:p>
    <w:p w14:paraId="54022F79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А6 - оплата прочих услуг (услуги банка, программное обеспечение, в том числе 1С, и иное);</w:t>
      </w:r>
    </w:p>
    <w:p w14:paraId="72E418C2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А7 - оплата услуг связи (за исключением оплаты услуг мобильной связи), Интернета и почтовых расходов;</w:t>
      </w:r>
    </w:p>
    <w:p w14:paraId="3396C895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А8 - транспортные расходы;</w:t>
      </w:r>
    </w:p>
    <w:p w14:paraId="3A99CA94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А9 - командировочные расходы;</w:t>
      </w:r>
    </w:p>
    <w:p w14:paraId="38FD706D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А10 - расходы по страхованию;</w:t>
      </w:r>
    </w:p>
    <w:p w14:paraId="6DCEC536" w14:textId="5E527CFD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А11 - </w:t>
      </w:r>
      <w:r w:rsidR="00791B2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уплата налогов, сборов, страховых взносов и иных обязательных платежей в бюджетную систему Российской Федерации.</w:t>
      </w:r>
    </w:p>
    <w:p w14:paraId="6882E614" w14:textId="11DEC83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Объем расходов, связанных со служебными командировками работников </w:t>
      </w:r>
      <w:bookmarkStart w:id="21" w:name="_Hlk177464188"/>
      <w:r w:rsidR="00791B2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21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территории Российской Федерации, определяется в соответствии с </w:t>
      </w:r>
      <w:hyperlink r:id="rId15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Постановлением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Правительства Российской Федерации от 2 октября 2002 года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учреждений".</w:t>
      </w:r>
    </w:p>
    <w:p w14:paraId="00C171D3" w14:textId="40EA2BD9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Объем средств, направляемых на оплату труда работников </w:t>
      </w:r>
      <w:r w:rsidR="00791B2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СОНКО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счет средств бюджета </w:t>
      </w:r>
      <w:r w:rsidR="00791B2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Башкортостан, определяется согласно размеру средней заработной платы, не превышающему установленного целевого показателя по заработной плате работников </w:t>
      </w:r>
      <w:r w:rsidR="00791B2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учреждений культуры.</w:t>
      </w:r>
    </w:p>
    <w:p w14:paraId="23B407A9" w14:textId="77777777" w:rsidR="00435366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2.12. Результатами предоставления субсидии являются:</w:t>
      </w:r>
    </w:p>
    <w:p w14:paraId="183855FD" w14:textId="4CFDCCCF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количество </w:t>
      </w:r>
      <w:r w:rsidR="00435366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мероприятий, проведенных СОНКО в целях реализации общественно-значимых программ в сфере патриотического воспитания граждан, поддержки благотворительной деятельности, а также деятельности добровольчества и волонтёрства, поддержки незащищённых слоев населения (инвалиды, ветераны), пропаганды здорового образа жизни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44479670" w14:textId="515DC5C3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количество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граждан, принявших участие в мероприятиях.</w:t>
      </w:r>
    </w:p>
    <w:p w14:paraId="3D26E2B2" w14:textId="6FF5DC6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2.13. Перечисление субсидии осуществляется с лицевого счета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открытого в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Финансовом управлении Администрации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Башкортостан, на расчетный счет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открытый в кредитной организации, в течение 10 рабочих дней со дня подписания соглашения.</w:t>
      </w:r>
    </w:p>
    <w:p w14:paraId="17D38AC7" w14:textId="5D28DA04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2.14. Информация об объемах и сроках перечисления субсидии учитывается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формировании прогноза кассовых выплат по расходам бюджета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Башкортостан, необходимого для составления в установленном порядке кассового плана исполнения бюджета </w:t>
      </w:r>
      <w:r w:rsidR="00BB6DB9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Башкортостан.</w:t>
      </w:r>
    </w:p>
    <w:p w14:paraId="297FAC0B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1F7DADE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ТРЕБОВАНИЯ К ОТЧЕТНОСТИ</w:t>
      </w:r>
    </w:p>
    <w:p w14:paraId="3C944B51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01A4602" w14:textId="098AF2E4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P151"/>
      <w:bookmarkEnd w:id="22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Получатель субсидии представляет в </w:t>
      </w:r>
      <w:r w:rsidR="0082110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 о достижении значений результатов предоставления субсидии и отчет об осуществлении расходов, источником финансового обеспечения которых является субсидия (далее - отчеты).</w:t>
      </w:r>
    </w:p>
    <w:p w14:paraId="2AFC7D90" w14:textId="4615550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Отчеты представляются по формам,</w:t>
      </w:r>
      <w:r w:rsidR="0082110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 сроки,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2110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установленным в соглашении. </w:t>
      </w:r>
    </w:p>
    <w:p w14:paraId="580DA9DE" w14:textId="386589E1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3.2. </w:t>
      </w:r>
      <w:r w:rsidR="0082110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30 календарных дней со дня поступления отчетов осуществляет их проверку на соответствие требованиям настоящего Порядка и соглашения, по результатам которой:</w:t>
      </w:r>
    </w:p>
    <w:p w14:paraId="1F3A9ED7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 случае соответствия отчетов требованиям настоящего Порядка и соглашения - принимает отчеты и направляет получателю субсидии уведомление о принятии отчетов;</w:t>
      </w:r>
    </w:p>
    <w:p w14:paraId="26EC54E1" w14:textId="7A5805E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в случае несоответствия отчетов требованиям настоящего Порядка и соглашения в течение 3 рабочих дней после завершения проверки - направляет </w:t>
      </w:r>
      <w:r w:rsidR="0082110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СОНКО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уведомление о необходимости устранения замечаний в течение 10 рабочих дней со дня получения уведомления.</w:t>
      </w:r>
    </w:p>
    <w:p w14:paraId="53810D1C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Ответственность за достоверность сведений в отчетах, представленных в соответствии с </w:t>
      </w:r>
      <w:hyperlink w:anchor="P151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3.1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возлагается на получателя субсидии.</w:t>
      </w:r>
    </w:p>
    <w:p w14:paraId="18E0CF0E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3C94962" w14:textId="77777777" w:rsidR="00D13F0C" w:rsidRDefault="007832A5" w:rsidP="007832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ТРЕБОВАНИЯ К ОСУЩЕСТВЛЕНИЮ КОНТРОЛЯ </w:t>
      </w:r>
    </w:p>
    <w:p w14:paraId="14DAE095" w14:textId="545E427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(МОНИТОРИНГА)</w:t>
      </w:r>
      <w:r w:rsidR="00D13F0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FF29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УСЛОВИЙ И ПОРЯДКА ПРЕДОСТАВЛЕНИЯ СУБСИДИИ</w:t>
      </w:r>
    </w:p>
    <w:p w14:paraId="2BE667D5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 ОТВЕТСТВЕННОСТЬ ЗА ИХ НАРУШЕНИЕ</w:t>
      </w:r>
    </w:p>
    <w:p w14:paraId="412A1698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6B19240" w14:textId="656DBFE0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4.1. </w:t>
      </w:r>
      <w:r w:rsidR="00507B4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проверки соблюдения ими условий и порядка предоставления субсидии, в том числе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в части достижения значений результатов предоставления субсидии, а также уполномоченные органы </w:t>
      </w:r>
      <w:r w:rsidR="00507B4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контроля осуществляют проверки в соответствии со </w:t>
      </w:r>
      <w:hyperlink r:id="rId1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статьями 268.1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r:id="rId17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269.2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5444A3C" w14:textId="0751A548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P166"/>
      <w:bookmarkEnd w:id="23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 В случае выявления, в том числе в ходе проверок, проведенных </w:t>
      </w:r>
      <w:r w:rsidR="00507B47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уполномоченными органами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контроля, фактов нарушения получателем субсидии условий и порядка предоставления субсидии, которые установлены настоящим Порядком и соглашением, средства подлежат возврату в бюджет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 в объеме выявленных нарушений, если иное не установлено соглашением, на основании:</w:t>
      </w:r>
    </w:p>
    <w:p w14:paraId="07E0C75A" w14:textId="74ACCCA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представления и (или) предписания уполномоченного органа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финансового контроля - в порядке и в сроки, которые установлены законодательством;</w:t>
      </w:r>
    </w:p>
    <w:p w14:paraId="724656D8" w14:textId="0C99D91D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уведомления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в следующем порядке: решение о необходимости возврата выделенных бюджетных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средств принимается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30 календарных дней со дня окончания проведения проверки или со дня выявления нарушения;</w:t>
      </w:r>
    </w:p>
    <w:p w14:paraId="0F7E88E5" w14:textId="6D554628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P170"/>
      <w:bookmarkEnd w:id="24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14 рабочих дней со дня принятия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решения о необходимости возврата выделенных бюджетных средств получателю субсидии направляется соответствующее письменное уведомление;</w:t>
      </w:r>
    </w:p>
    <w:p w14:paraId="04566661" w14:textId="1B8A44F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P171"/>
      <w:bookmarkEnd w:id="25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получатель субсидии в течение 14 календарных дней со дня получения письменного уведомления обязан перечислить на лицевой счет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сумму выделенных бюджетных средств.</w:t>
      </w:r>
    </w:p>
    <w:p w14:paraId="01A238A9" w14:textId="174EE9A8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6" w:name="P172"/>
      <w:bookmarkEnd w:id="26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4.3. В случае, если получателем субсидии в сроки, определенные соглашением, допущено нарушение обязательств по достижению значений результатов предоставления субсидии, предусмотренных соглашением, сумма выделенных бюджетных средств подлежит возврату в бюджет </w:t>
      </w:r>
      <w:r w:rsidR="005858B0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в порядке, предусмотренном </w:t>
      </w:r>
      <w:hyperlink w:anchor="P170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абзацами третьим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P171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четвертым подпункта "б" пункта 4.2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14:paraId="47645F52" w14:textId="211E5DEB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4.4. Объем средств, подлежащих возврату в бюджет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 в случае недостижения значений результатов предоставления субсидий (V</w:t>
      </w:r>
      <w:r w:rsidRPr="00FF2936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возврата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рассчитывается по формуле:</w:t>
      </w:r>
    </w:p>
    <w:p w14:paraId="70A9A1E8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6B533C6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V</w:t>
      </w:r>
      <w:r w:rsidRPr="00FF2936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возврата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= (S</w:t>
      </w:r>
      <w:r w:rsidRPr="00FF2936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субсидии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x D),</w:t>
      </w:r>
    </w:p>
    <w:p w14:paraId="608FFB62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EABD13F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14:paraId="70870DEA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S</w:t>
      </w:r>
      <w:r w:rsidRPr="00FF2936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субсидии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сумма субсидии, предоставленной получателю субсидии в отчетном финансовом году;</w:t>
      </w:r>
    </w:p>
    <w:p w14:paraId="082DB469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D - индекс, отражающий уровень недостижения значения результата предоставления субсидии, который рассчитывается по формуле:</w:t>
      </w:r>
    </w:p>
    <w:p w14:paraId="5C6ED0EC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251D117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D = l - F / P,</w:t>
      </w:r>
    </w:p>
    <w:p w14:paraId="37CF33A7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2FD4E68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14:paraId="6AB5C338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F - фактически достигнутое значение результата предоставления субсидии на отчетную дату;</w:t>
      </w:r>
    </w:p>
    <w:p w14:paraId="5A0F3A92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P - плановое значение результата предоставления субсидии, установленное соглашением.</w:t>
      </w:r>
    </w:p>
    <w:p w14:paraId="1546DD37" w14:textId="69AE5C86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расчете объема средств, подлежащих возврату в бюджет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 (V</w:t>
      </w:r>
      <w:r w:rsidRPr="00FF2936">
        <w:rPr>
          <w:rFonts w:ascii="Times New Roman" w:eastAsiaTheme="minorEastAsia" w:hAnsi="Times New Roman" w:cs="Times New Roman"/>
          <w:sz w:val="26"/>
          <w:szCs w:val="26"/>
          <w:vertAlign w:val="subscript"/>
          <w:lang w:eastAsia="ru-RU"/>
        </w:rPr>
        <w:t>возврата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), используются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только положительные значения индекса, отражающего уровень недостижения плановых значений результатов предоставления субсидии (D).</w:t>
      </w:r>
    </w:p>
    <w:p w14:paraId="5AA14937" w14:textId="6120715F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4.5. Основанием для освобождения получателя субсидии от возврата средств субсидии в бюджет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 является документально подтвержденное наступление обстоятельств непреодолимой силы, препятствующих исполнению обязательств в части достижения значений результатов предоставления субсидии.</w:t>
      </w:r>
    </w:p>
    <w:p w14:paraId="7882B2B2" w14:textId="3A540B7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таким обстоятельствам относятся стихийные бедствия, болезни (эпидемии), военное положение, другие не зависящие от получателя субсидии обстоятельства, признаваемые правовой практикой обстоятельствами непреодолимой силы, а также обстоятельства, послужившие причиной к внесению изменений в нормативные правовые акты Российской Федерации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 которые приводят к невозможности достижения значений результатов предоставления субсидии.</w:t>
      </w:r>
    </w:p>
    <w:p w14:paraId="490E5033" w14:textId="709B55C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4.6.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соответствующих мероприятий по получению результатов предоставления субсидии (контрольные точки), в порядке и по формам, которые установлены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Финансовым управлением администрации муниципального района Мелеузовский район Республики Башкортостан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5277FFB" w14:textId="12A61C0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P190"/>
      <w:bookmarkEnd w:id="27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4.7. В случае образования на конец отчетного финансового года у получателя субсидии неиспользованного остатка субсидии, полученной в отчетном финансовом году, получатель субсидии обязан в течение 15 рабочих дней по завершении отчетного финансового года в письменной форме уведомить об этом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Администрацию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76596A7" w14:textId="6B38BC6E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Получатель субсидии осуществляет расходы, источником финансового обеспечения которых является не использованный в отчетном финансовом году остаток субсидии, в случае принятия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Администрацией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согласованию с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Финансовым управлением Администрации муниципального района Мелеузовский район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Республики Башкортостан решения о наличии потребности в указанных средствах.</w:t>
      </w:r>
    </w:p>
    <w:p w14:paraId="2F514FAC" w14:textId="2E6FB8DA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принятия решения об отказе в использовании остатка субсидии в текущем финансовом году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14 рабочих дней с момента принятия такого решения направляет получателю субсидии письменное уведомление о необходимости возврата указанных средств.</w:t>
      </w:r>
    </w:p>
    <w:p w14:paraId="5D6A4C81" w14:textId="5E191F3D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Неиспользованный остаток субсидии подлежит перечислению на лицевой счет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20 рабочих дней со дня получения его письменного уведомления о необходимости возврата указанных средств.</w:t>
      </w:r>
    </w:p>
    <w:p w14:paraId="5205D498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4.8. При отказе получателя субсидии от добровольного возврата средств, указанных в </w:t>
      </w:r>
      <w:hyperlink w:anchor="P166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пунктах 4.2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w:anchor="P172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4.3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P190">
        <w:r w:rsidRPr="00FF2936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4.7</w:t>
        </w:r>
      </w:hyperlink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в установленные сроки эти средства взыскиваются в судебном порядке.</w:t>
      </w:r>
    </w:p>
    <w:p w14:paraId="44B99BFE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4.9. Фактами использования (освоения) субсидии в рамках настоящего Порядка признаются фактическая оплата получателем субсидии расходов в соответствии со сметой расходов и графиком использования (освоения) субсидии, а также приемка поставленных товаров, выполненных работ, оказанных услуг.</w:t>
      </w:r>
    </w:p>
    <w:p w14:paraId="1FA231C6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5C2BE2" w14:textId="77777777" w:rsidR="007832A5" w:rsidRPr="00FF2936" w:rsidRDefault="007832A5" w:rsidP="00D13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70C445B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CA74D4B" w14:textId="4FB61BEB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859EE99" w14:textId="4D233075" w:rsidR="00896BEA" w:rsidRPr="00FF2936" w:rsidRDefault="00896BEA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00C8405" w14:textId="4FF0C65F" w:rsidR="007832A5" w:rsidRPr="00FF2936" w:rsidRDefault="00D13F0C" w:rsidP="00D13F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14:paraId="3B319CF1" w14:textId="518E0208" w:rsidR="007832A5" w:rsidRPr="00FF2936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Порядку предоставления субсидии</w:t>
      </w:r>
    </w:p>
    <w:p w14:paraId="1611C75C" w14:textId="2868A4FB" w:rsidR="00D13F0C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 бюджета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14:paraId="4ED7E8DB" w14:textId="3B0E232F" w:rsidR="00D13F0C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Мелеузовский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район </w:t>
      </w:r>
    </w:p>
    <w:p w14:paraId="795E9D51" w14:textId="52AA3796" w:rsidR="007832A5" w:rsidRPr="00FF2936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</w:t>
      </w:r>
    </w:p>
    <w:p w14:paraId="436381FE" w14:textId="71B1F252" w:rsidR="00D13F0C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социально-ориентированным </w:t>
      </w:r>
    </w:p>
    <w:p w14:paraId="7E7A8B58" w14:textId="75845B5D" w:rsidR="002351F8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некоммерческим организациям</w:t>
      </w:r>
    </w:p>
    <w:p w14:paraId="372EB684" w14:textId="1B2BDB84" w:rsidR="00D13F0C" w:rsidRDefault="00D13F0C" w:rsidP="00D13F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финансовое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обеспечение затрат, </w:t>
      </w:r>
    </w:p>
    <w:p w14:paraId="46DFCD70" w14:textId="62F6FFB4" w:rsidR="007832A5" w:rsidRPr="00FF2936" w:rsidRDefault="00D13F0C" w:rsidP="00D13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связанных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уставной деятельностью</w:t>
      </w:r>
    </w:p>
    <w:p w14:paraId="12D927BE" w14:textId="3B6BBFE4" w:rsidR="007832A5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FAD5935" w14:textId="29A4E021" w:rsidR="004610CB" w:rsidRDefault="004610CB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370B76" w14:textId="77777777" w:rsidR="00185C0A" w:rsidRPr="00FF2936" w:rsidRDefault="00185C0A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FD666A3" w14:textId="7E4E24BE" w:rsidR="007832A5" w:rsidRPr="00FF2936" w:rsidRDefault="007832A5" w:rsidP="0023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8" w:name="P210"/>
      <w:bookmarkEnd w:id="28"/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</w:t>
      </w:r>
    </w:p>
    <w:p w14:paraId="4F2C410C" w14:textId="16E47807" w:rsidR="007832A5" w:rsidRPr="00FF2936" w:rsidRDefault="007832A5" w:rsidP="0023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предоставление субсидии</w:t>
      </w:r>
    </w:p>
    <w:p w14:paraId="028D359B" w14:textId="276F8A86" w:rsidR="002351F8" w:rsidRPr="00FF2936" w:rsidRDefault="007832A5" w:rsidP="0023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 бюджета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</w:t>
      </w:r>
    </w:p>
    <w:p w14:paraId="6FC84E49" w14:textId="4D59A148" w:rsidR="007832A5" w:rsidRPr="00FF2936" w:rsidRDefault="002351F8" w:rsidP="0023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Мелеузовский район </w:t>
      </w:r>
      <w:r w:rsidR="007832A5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 Башкортостан</w:t>
      </w:r>
    </w:p>
    <w:p w14:paraId="72703A0E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31AA344" w14:textId="465B812E" w:rsidR="007832A5" w:rsidRPr="00FF2936" w:rsidRDefault="007832A5" w:rsidP="00BC6B7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В соответствии с Порядком предоставления субсидии из бюджета 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Башкортостан          </w:t>
      </w:r>
      <w:r w:rsidR="002351F8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 xml:space="preserve">социально-ориентированным некоммерческим </w:t>
      </w:r>
      <w:r w:rsidR="00BC6B7A" w:rsidRPr="00FF2936">
        <w:rPr>
          <w:rFonts w:ascii="Times New Roman" w:eastAsia="Times New Roman" w:hAnsi="Times New Roman" w:cs="Times New Roman"/>
          <w:color w:val="2D2D2D"/>
          <w:spacing w:val="2"/>
          <w:kern w:val="36"/>
          <w:sz w:val="26"/>
          <w:szCs w:val="26"/>
          <w:lang w:eastAsia="ru-RU"/>
        </w:rPr>
        <w:t>организациям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финансовое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обеспечение</w:t>
      </w:r>
      <w:r w:rsidR="00BC6B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затрат,  связанных  с  уставной  деятельностью, утвержденным постановлением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главы Администрации 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района Мелеузовский район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Республики   Башкортостан   от  "__" ____________ 2024  года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N _______ (далее  - Порядок), _____________________________________________</w:t>
      </w:r>
    </w:p>
    <w:p w14:paraId="7FF616AE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14:paraId="1ED10D25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(наименование организации, ИНН, КПП, адрес)</w:t>
      </w:r>
    </w:p>
    <w:p w14:paraId="6444A712" w14:textId="7579ED7B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просит рассмотреть представленные документы и предоставить субсидию на</w:t>
      </w:r>
      <w:r w:rsidR="002351F8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реализации общественно-значимых программ </w:t>
      </w:r>
      <w:r w:rsidR="0024575E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сфере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  <w:r w:rsidR="0062271B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38CA5AE5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(указывается направление предоставления субсидии)</w:t>
      </w:r>
    </w:p>
    <w:p w14:paraId="460DD89C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C3BB536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Приложение: на ____ л. в ед. экз.</w:t>
      </w:r>
    </w:p>
    <w:p w14:paraId="39A3989B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42250CB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________________/___________________________</w:t>
      </w:r>
    </w:p>
    <w:p w14:paraId="43825775" w14:textId="0FD01B2D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(</w:t>
      </w:r>
      <w:r w:rsidR="00BC6B7A"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подпись)  </w:t>
      </w: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(расшифровка подписи)</w:t>
      </w:r>
    </w:p>
    <w:p w14:paraId="7A6209ED" w14:textId="77777777" w:rsidR="007832A5" w:rsidRPr="00FF2936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"__" _____________ 20__ г.</w:t>
      </w:r>
    </w:p>
    <w:p w14:paraId="1E23D4EB" w14:textId="77777777" w:rsidR="007832A5" w:rsidRPr="00050034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29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(при наличии)</w:t>
      </w:r>
    </w:p>
    <w:p w14:paraId="5FABECBF" w14:textId="77777777" w:rsidR="007832A5" w:rsidRPr="00050034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1A65020" w14:textId="77777777" w:rsidR="007832A5" w:rsidRPr="00050034" w:rsidRDefault="007832A5" w:rsidP="00783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45CB550" w14:textId="77777777" w:rsidR="007832A5" w:rsidRPr="007832A5" w:rsidRDefault="007832A5" w:rsidP="007832A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14:paraId="33A4A829" w14:textId="77777777" w:rsidR="007832A5" w:rsidRPr="007832A5" w:rsidRDefault="007832A5" w:rsidP="007832A5"/>
    <w:p w14:paraId="36272EE1" w14:textId="77777777" w:rsidR="0065470A" w:rsidRDefault="0065470A" w:rsidP="000460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sectPr w:rsidR="0065470A" w:rsidSect="00D13F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74847"/>
    <w:multiLevelType w:val="hybridMultilevel"/>
    <w:tmpl w:val="791000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A8"/>
    <w:rsid w:val="00000297"/>
    <w:rsid w:val="00025470"/>
    <w:rsid w:val="000344F5"/>
    <w:rsid w:val="00034911"/>
    <w:rsid w:val="00046027"/>
    <w:rsid w:val="00047401"/>
    <w:rsid w:val="00050034"/>
    <w:rsid w:val="00073188"/>
    <w:rsid w:val="0008169D"/>
    <w:rsid w:val="0008284C"/>
    <w:rsid w:val="00094791"/>
    <w:rsid w:val="000A40AC"/>
    <w:rsid w:val="000B09B3"/>
    <w:rsid w:val="000B32E0"/>
    <w:rsid w:val="000B3C1B"/>
    <w:rsid w:val="000C5DF3"/>
    <w:rsid w:val="000C7DC4"/>
    <w:rsid w:val="000D1F75"/>
    <w:rsid w:val="000E22AE"/>
    <w:rsid w:val="0010589F"/>
    <w:rsid w:val="00111AFD"/>
    <w:rsid w:val="00116089"/>
    <w:rsid w:val="00132A08"/>
    <w:rsid w:val="00137B19"/>
    <w:rsid w:val="0014459B"/>
    <w:rsid w:val="00147802"/>
    <w:rsid w:val="001855EF"/>
    <w:rsid w:val="00185C0A"/>
    <w:rsid w:val="001B0C2A"/>
    <w:rsid w:val="001D1061"/>
    <w:rsid w:val="001E579C"/>
    <w:rsid w:val="001E71E5"/>
    <w:rsid w:val="001F2E98"/>
    <w:rsid w:val="001F5286"/>
    <w:rsid w:val="001F5B9E"/>
    <w:rsid w:val="001F5BC7"/>
    <w:rsid w:val="001F793E"/>
    <w:rsid w:val="002025C9"/>
    <w:rsid w:val="00217488"/>
    <w:rsid w:val="00226AE7"/>
    <w:rsid w:val="00233123"/>
    <w:rsid w:val="002351F8"/>
    <w:rsid w:val="00237978"/>
    <w:rsid w:val="0024575E"/>
    <w:rsid w:val="0025332A"/>
    <w:rsid w:val="00270377"/>
    <w:rsid w:val="00270703"/>
    <w:rsid w:val="0027504A"/>
    <w:rsid w:val="0028660E"/>
    <w:rsid w:val="00292E96"/>
    <w:rsid w:val="0029441F"/>
    <w:rsid w:val="00296E8C"/>
    <w:rsid w:val="002A2A82"/>
    <w:rsid w:val="002A7D32"/>
    <w:rsid w:val="002B366B"/>
    <w:rsid w:val="002C0FDB"/>
    <w:rsid w:val="002C2647"/>
    <w:rsid w:val="002C5E87"/>
    <w:rsid w:val="002D1264"/>
    <w:rsid w:val="002F22BD"/>
    <w:rsid w:val="002F501B"/>
    <w:rsid w:val="00306493"/>
    <w:rsid w:val="00312BA6"/>
    <w:rsid w:val="00323DC7"/>
    <w:rsid w:val="00324B9E"/>
    <w:rsid w:val="00332199"/>
    <w:rsid w:val="00340F12"/>
    <w:rsid w:val="00365CE7"/>
    <w:rsid w:val="00374543"/>
    <w:rsid w:val="00377A34"/>
    <w:rsid w:val="00384BFF"/>
    <w:rsid w:val="003956C6"/>
    <w:rsid w:val="003A664E"/>
    <w:rsid w:val="003A7D55"/>
    <w:rsid w:val="003E4CB1"/>
    <w:rsid w:val="004049BA"/>
    <w:rsid w:val="00423F99"/>
    <w:rsid w:val="00424921"/>
    <w:rsid w:val="00435366"/>
    <w:rsid w:val="00442194"/>
    <w:rsid w:val="00453771"/>
    <w:rsid w:val="00455A5C"/>
    <w:rsid w:val="004610CB"/>
    <w:rsid w:val="004626A1"/>
    <w:rsid w:val="004707D7"/>
    <w:rsid w:val="00483A0B"/>
    <w:rsid w:val="004857FB"/>
    <w:rsid w:val="0048738F"/>
    <w:rsid w:val="00492DD1"/>
    <w:rsid w:val="004951CF"/>
    <w:rsid w:val="004B40F5"/>
    <w:rsid w:val="004C0630"/>
    <w:rsid w:val="004C1BFD"/>
    <w:rsid w:val="004D4953"/>
    <w:rsid w:val="004E20C3"/>
    <w:rsid w:val="004E327D"/>
    <w:rsid w:val="004F40C3"/>
    <w:rsid w:val="004F49BF"/>
    <w:rsid w:val="005013D5"/>
    <w:rsid w:val="00507B47"/>
    <w:rsid w:val="00517578"/>
    <w:rsid w:val="00520CB8"/>
    <w:rsid w:val="00533C5A"/>
    <w:rsid w:val="00543F93"/>
    <w:rsid w:val="00555B31"/>
    <w:rsid w:val="00570625"/>
    <w:rsid w:val="0057473B"/>
    <w:rsid w:val="005770BF"/>
    <w:rsid w:val="00582C02"/>
    <w:rsid w:val="00583052"/>
    <w:rsid w:val="005858B0"/>
    <w:rsid w:val="00587238"/>
    <w:rsid w:val="00597FC9"/>
    <w:rsid w:val="005A0279"/>
    <w:rsid w:val="005A7439"/>
    <w:rsid w:val="005A7A1E"/>
    <w:rsid w:val="005B2E42"/>
    <w:rsid w:val="005B5BB0"/>
    <w:rsid w:val="005C7843"/>
    <w:rsid w:val="005D7084"/>
    <w:rsid w:val="005E3BDB"/>
    <w:rsid w:val="005E69B0"/>
    <w:rsid w:val="005F55AB"/>
    <w:rsid w:val="00601EFF"/>
    <w:rsid w:val="00604D2C"/>
    <w:rsid w:val="00617167"/>
    <w:rsid w:val="00620025"/>
    <w:rsid w:val="0062271B"/>
    <w:rsid w:val="006353CC"/>
    <w:rsid w:val="00636C9E"/>
    <w:rsid w:val="00651033"/>
    <w:rsid w:val="00651DE3"/>
    <w:rsid w:val="0065470A"/>
    <w:rsid w:val="00655377"/>
    <w:rsid w:val="0067162B"/>
    <w:rsid w:val="006778DD"/>
    <w:rsid w:val="00683FBF"/>
    <w:rsid w:val="006850AA"/>
    <w:rsid w:val="006951DC"/>
    <w:rsid w:val="006C5985"/>
    <w:rsid w:val="006D206D"/>
    <w:rsid w:val="006F55EB"/>
    <w:rsid w:val="006F6239"/>
    <w:rsid w:val="006F65BB"/>
    <w:rsid w:val="00731DD8"/>
    <w:rsid w:val="0073266C"/>
    <w:rsid w:val="00732A03"/>
    <w:rsid w:val="007521E2"/>
    <w:rsid w:val="00753560"/>
    <w:rsid w:val="00774661"/>
    <w:rsid w:val="007832A5"/>
    <w:rsid w:val="00784DF7"/>
    <w:rsid w:val="00791B2E"/>
    <w:rsid w:val="00793D7C"/>
    <w:rsid w:val="007972E0"/>
    <w:rsid w:val="007A5E67"/>
    <w:rsid w:val="007C04A5"/>
    <w:rsid w:val="007D67BA"/>
    <w:rsid w:val="007E1C88"/>
    <w:rsid w:val="007E5816"/>
    <w:rsid w:val="008023AB"/>
    <w:rsid w:val="00810B1D"/>
    <w:rsid w:val="0082110A"/>
    <w:rsid w:val="00821166"/>
    <w:rsid w:val="008249F7"/>
    <w:rsid w:val="00830567"/>
    <w:rsid w:val="00832490"/>
    <w:rsid w:val="0084143C"/>
    <w:rsid w:val="00852E47"/>
    <w:rsid w:val="00856DEB"/>
    <w:rsid w:val="00860A8A"/>
    <w:rsid w:val="008716C5"/>
    <w:rsid w:val="008768EB"/>
    <w:rsid w:val="00896BEA"/>
    <w:rsid w:val="008A1B2A"/>
    <w:rsid w:val="008B0CFF"/>
    <w:rsid w:val="008C2500"/>
    <w:rsid w:val="008C4C04"/>
    <w:rsid w:val="008E41AD"/>
    <w:rsid w:val="008E6877"/>
    <w:rsid w:val="00905423"/>
    <w:rsid w:val="009069E6"/>
    <w:rsid w:val="00921303"/>
    <w:rsid w:val="0092236A"/>
    <w:rsid w:val="00931E94"/>
    <w:rsid w:val="00937BAF"/>
    <w:rsid w:val="0094679F"/>
    <w:rsid w:val="0095065B"/>
    <w:rsid w:val="009661A8"/>
    <w:rsid w:val="00972D1C"/>
    <w:rsid w:val="00977500"/>
    <w:rsid w:val="00982924"/>
    <w:rsid w:val="009914FD"/>
    <w:rsid w:val="00991F6B"/>
    <w:rsid w:val="00992C24"/>
    <w:rsid w:val="009A059D"/>
    <w:rsid w:val="009A2DA5"/>
    <w:rsid w:val="009D7F97"/>
    <w:rsid w:val="009E6504"/>
    <w:rsid w:val="009E732E"/>
    <w:rsid w:val="009F6889"/>
    <w:rsid w:val="00A06312"/>
    <w:rsid w:val="00A13975"/>
    <w:rsid w:val="00A21304"/>
    <w:rsid w:val="00A326F6"/>
    <w:rsid w:val="00A44FCE"/>
    <w:rsid w:val="00A533DB"/>
    <w:rsid w:val="00A612C6"/>
    <w:rsid w:val="00A65D8C"/>
    <w:rsid w:val="00A71828"/>
    <w:rsid w:val="00A8018E"/>
    <w:rsid w:val="00A85A93"/>
    <w:rsid w:val="00A87137"/>
    <w:rsid w:val="00A94B7A"/>
    <w:rsid w:val="00AB3F94"/>
    <w:rsid w:val="00AB7FAE"/>
    <w:rsid w:val="00AC0DE2"/>
    <w:rsid w:val="00AD7832"/>
    <w:rsid w:val="00AE0C7C"/>
    <w:rsid w:val="00AE5582"/>
    <w:rsid w:val="00AF07C1"/>
    <w:rsid w:val="00AF0E68"/>
    <w:rsid w:val="00AF39E7"/>
    <w:rsid w:val="00B073AE"/>
    <w:rsid w:val="00B078CC"/>
    <w:rsid w:val="00B154F5"/>
    <w:rsid w:val="00B174D7"/>
    <w:rsid w:val="00B23566"/>
    <w:rsid w:val="00B2434D"/>
    <w:rsid w:val="00B2541D"/>
    <w:rsid w:val="00B27C6F"/>
    <w:rsid w:val="00B41E46"/>
    <w:rsid w:val="00B5262A"/>
    <w:rsid w:val="00B56530"/>
    <w:rsid w:val="00B62203"/>
    <w:rsid w:val="00B637D2"/>
    <w:rsid w:val="00B833AF"/>
    <w:rsid w:val="00B85551"/>
    <w:rsid w:val="00B8767D"/>
    <w:rsid w:val="00BB6DB9"/>
    <w:rsid w:val="00BC6B7A"/>
    <w:rsid w:val="00BE2B87"/>
    <w:rsid w:val="00BF4312"/>
    <w:rsid w:val="00BF43D4"/>
    <w:rsid w:val="00C13246"/>
    <w:rsid w:val="00C23927"/>
    <w:rsid w:val="00C2549C"/>
    <w:rsid w:val="00C258A7"/>
    <w:rsid w:val="00C36A77"/>
    <w:rsid w:val="00C37E4E"/>
    <w:rsid w:val="00C52FCB"/>
    <w:rsid w:val="00C572A2"/>
    <w:rsid w:val="00C601F2"/>
    <w:rsid w:val="00C664C5"/>
    <w:rsid w:val="00C71BF1"/>
    <w:rsid w:val="00C7658B"/>
    <w:rsid w:val="00C84C83"/>
    <w:rsid w:val="00C95999"/>
    <w:rsid w:val="00CA513A"/>
    <w:rsid w:val="00CB3CD5"/>
    <w:rsid w:val="00CD15F4"/>
    <w:rsid w:val="00CE33AC"/>
    <w:rsid w:val="00D024EA"/>
    <w:rsid w:val="00D11403"/>
    <w:rsid w:val="00D13F0C"/>
    <w:rsid w:val="00D35E30"/>
    <w:rsid w:val="00D378BA"/>
    <w:rsid w:val="00D45EEF"/>
    <w:rsid w:val="00D53288"/>
    <w:rsid w:val="00D67DC3"/>
    <w:rsid w:val="00D7286E"/>
    <w:rsid w:val="00D81274"/>
    <w:rsid w:val="00D83043"/>
    <w:rsid w:val="00D8600A"/>
    <w:rsid w:val="00D90A08"/>
    <w:rsid w:val="00DB24EF"/>
    <w:rsid w:val="00DB2553"/>
    <w:rsid w:val="00DB5F5F"/>
    <w:rsid w:val="00DB70D5"/>
    <w:rsid w:val="00DC14E1"/>
    <w:rsid w:val="00DC2EE7"/>
    <w:rsid w:val="00DC5B19"/>
    <w:rsid w:val="00DC669D"/>
    <w:rsid w:val="00DC7CD6"/>
    <w:rsid w:val="00DD1E4E"/>
    <w:rsid w:val="00DE1D08"/>
    <w:rsid w:val="00DF67FF"/>
    <w:rsid w:val="00E06535"/>
    <w:rsid w:val="00E15EA6"/>
    <w:rsid w:val="00E31CED"/>
    <w:rsid w:val="00E4316C"/>
    <w:rsid w:val="00E46153"/>
    <w:rsid w:val="00E46259"/>
    <w:rsid w:val="00E46D6B"/>
    <w:rsid w:val="00E5066C"/>
    <w:rsid w:val="00E5282D"/>
    <w:rsid w:val="00E760E8"/>
    <w:rsid w:val="00E8382F"/>
    <w:rsid w:val="00E91C88"/>
    <w:rsid w:val="00E92A0C"/>
    <w:rsid w:val="00EA2CF3"/>
    <w:rsid w:val="00EA6FEF"/>
    <w:rsid w:val="00EA7419"/>
    <w:rsid w:val="00EB00A5"/>
    <w:rsid w:val="00EB632E"/>
    <w:rsid w:val="00EC4C57"/>
    <w:rsid w:val="00ED0B5E"/>
    <w:rsid w:val="00ED2A56"/>
    <w:rsid w:val="00ED5E41"/>
    <w:rsid w:val="00ED74BB"/>
    <w:rsid w:val="00F035E2"/>
    <w:rsid w:val="00F115ED"/>
    <w:rsid w:val="00F259B7"/>
    <w:rsid w:val="00F378DF"/>
    <w:rsid w:val="00F4428E"/>
    <w:rsid w:val="00F60283"/>
    <w:rsid w:val="00F6084C"/>
    <w:rsid w:val="00F65D5C"/>
    <w:rsid w:val="00F65F16"/>
    <w:rsid w:val="00FB2131"/>
    <w:rsid w:val="00FC14AB"/>
    <w:rsid w:val="00FC30B0"/>
    <w:rsid w:val="00FC3AF9"/>
    <w:rsid w:val="00FD42E9"/>
    <w:rsid w:val="00FE7918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E805"/>
  <w15:chartTrackingRefBased/>
  <w15:docId w15:val="{52D0BF6F-7AAF-4AD6-AC7C-02179D6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4DF7"/>
    <w:pPr>
      <w:ind w:left="720"/>
      <w:contextualSpacing/>
    </w:pPr>
  </w:style>
  <w:style w:type="table" w:styleId="a7">
    <w:name w:val="Table Grid"/>
    <w:basedOn w:val="a1"/>
    <w:uiPriority w:val="39"/>
    <w:rsid w:val="0078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6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999" TargetMode="External"/><Relationship Id="rId13" Type="http://schemas.openxmlformats.org/officeDocument/2006/relationships/hyperlink" Target="https://login.consultant.ru/link/?req=doc&amp;base=RZB&amp;n=480810&amp;dst=37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RZB&amp;n=480737&amp;dst=5769" TargetMode="External"/><Relationship Id="rId17" Type="http://schemas.openxmlformats.org/officeDocument/2006/relationships/hyperlink" Target="https://login.consultant.ru/link/?req=doc&amp;base=RZB&amp;n=480810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0810&amp;dst=37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s://login.consultant.ru/link/?req=doc&amp;base=RZB&amp;n=465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0473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737&amp;dst=5769" TargetMode="External"/><Relationship Id="rId14" Type="http://schemas.openxmlformats.org/officeDocument/2006/relationships/hyperlink" Target="https://login.consultant.ru/link/?req=doc&amp;base=RZB&amp;n=48081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7876-C59B-488C-8EE7-DAF24D4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2024-09-17T12:04:00Z</cp:lastPrinted>
  <dcterms:created xsi:type="dcterms:W3CDTF">2024-09-20T10:31:00Z</dcterms:created>
  <dcterms:modified xsi:type="dcterms:W3CDTF">2024-10-29T04:58:00Z</dcterms:modified>
</cp:coreProperties>
</file>